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Ind w:w="57" w:type="dxa"/>
        <w:tblLayout w:type="fixed"/>
        <w:tblCellMar>
          <w:left w:w="57" w:type="dxa"/>
          <w:right w:w="57" w:type="dxa"/>
        </w:tblCellMar>
        <w:tblLook w:val="0000" w:firstRow="0" w:lastRow="0" w:firstColumn="0" w:lastColumn="0" w:noHBand="0" w:noVBand="0"/>
      </w:tblPr>
      <w:tblGrid>
        <w:gridCol w:w="1608"/>
        <w:gridCol w:w="2917"/>
        <w:gridCol w:w="862"/>
        <w:gridCol w:w="1058"/>
        <w:gridCol w:w="3478"/>
      </w:tblGrid>
      <w:tr w:rsidR="00233F75" w:rsidTr="00E5792D">
        <w:trPr>
          <w:cantSplit/>
          <w:trHeight w:val="357"/>
        </w:trPr>
        <w:tc>
          <w:tcPr>
            <w:tcW w:w="1608" w:type="dxa"/>
            <w:tcBorders>
              <w:top w:val="single" w:sz="12" w:space="0" w:color="auto"/>
            </w:tcBorders>
          </w:tcPr>
          <w:p w:rsidR="00233F75" w:rsidRPr="00AA1186" w:rsidRDefault="00233F75" w:rsidP="00AA1186">
            <w:pPr>
              <w:rPr>
                <w:b/>
                <w:bCs/>
              </w:rPr>
            </w:pPr>
            <w:bookmarkStart w:id="0" w:name="dtableau"/>
            <w:r w:rsidRPr="00AA1186">
              <w:rPr>
                <w:b/>
                <w:bCs/>
              </w:rPr>
              <w:t>Question(s):</w:t>
            </w:r>
          </w:p>
        </w:tc>
        <w:sdt>
          <w:sdtPr>
            <w:alias w:val="QuestionText"/>
            <w:tag w:val="QuestionText"/>
            <w:id w:val="-974290111"/>
            <w:placeholder>
              <w:docPart w:val="6BCFF663A1A4478B85DABE16B089F8C2"/>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2917" w:type="dxa"/>
                <w:tcBorders>
                  <w:top w:val="single" w:sz="12" w:space="0" w:color="auto"/>
                </w:tcBorders>
              </w:tcPr>
              <w:p w:rsidR="00233F75" w:rsidRDefault="00B70D9C" w:rsidP="00B70D9C">
                <w:r>
                  <w:t>2</w:t>
                </w:r>
              </w:p>
            </w:tc>
          </w:sdtContent>
        </w:sdt>
        <w:tc>
          <w:tcPr>
            <w:tcW w:w="1920" w:type="dxa"/>
            <w:gridSpan w:val="2"/>
            <w:tcBorders>
              <w:top w:val="single" w:sz="12" w:space="0" w:color="auto"/>
            </w:tcBorders>
          </w:tcPr>
          <w:p w:rsidR="00233F75" w:rsidRDefault="00233F75" w:rsidP="00AA1186">
            <w:pPr>
              <w:rPr>
                <w:b/>
                <w:bCs/>
              </w:rPr>
            </w:pPr>
            <w:r>
              <w:rPr>
                <w:b/>
                <w:bCs/>
              </w:rPr>
              <w:t>Meeting:</w:t>
            </w:r>
          </w:p>
        </w:tc>
        <w:sdt>
          <w:sdtPr>
            <w:alias w:val="Place"/>
            <w:tag w:val="Place"/>
            <w:id w:val="-697545311"/>
            <w:placeholder>
              <w:docPart w:val="F904D09AA5EE4A4489EE8DDBCD385FC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tc>
              <w:tcPr>
                <w:tcW w:w="3478" w:type="dxa"/>
                <w:tcBorders>
                  <w:top w:val="single" w:sz="12" w:space="0" w:color="auto"/>
                </w:tcBorders>
              </w:tcPr>
              <w:p w:rsidR="00233F75" w:rsidRDefault="00E5792D" w:rsidP="00E5792D">
                <w:r>
                  <w:t>M</w:t>
                </w:r>
                <w:r>
                  <w:rPr>
                    <w:lang w:eastAsia="zh-CN"/>
                  </w:rPr>
                  <w:t xml:space="preserve">arch 20th, </w:t>
                </w:r>
                <w:r>
                  <w:t>2018</w:t>
                </w:r>
              </w:p>
            </w:tc>
          </w:sdtContent>
        </w:sdt>
      </w:tr>
      <w:tr w:rsidR="00233F75" w:rsidTr="00E5792D">
        <w:trPr>
          <w:cantSplit/>
          <w:trHeight w:val="357"/>
        </w:trPr>
        <w:tc>
          <w:tcPr>
            <w:tcW w:w="1608" w:type="dxa"/>
          </w:tcPr>
          <w:p w:rsidR="00233F75" w:rsidRDefault="00233F75" w:rsidP="00B70D9C">
            <w:pPr>
              <w:rPr>
                <w:b/>
                <w:bCs/>
              </w:rPr>
            </w:pPr>
            <w:r>
              <w:rPr>
                <w:b/>
                <w:bCs/>
              </w:rPr>
              <w:t>Study Group:</w:t>
            </w:r>
          </w:p>
        </w:tc>
        <w:sdt>
          <w:sdtPr>
            <w:alias w:val="SgText"/>
            <w:tag w:val="SgText"/>
            <w:id w:val="-1911223683"/>
            <w:placeholder>
              <w:docPart w:val="6D0FDD57E00E4FF994426B513F9C0CB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2917" w:type="dxa"/>
              </w:tcPr>
              <w:p w:rsidR="00233F75" w:rsidRDefault="00B70D9C" w:rsidP="00B70D9C">
                <w:r>
                  <w:t>15</w:t>
                </w:r>
              </w:p>
            </w:tc>
          </w:sdtContent>
        </w:sdt>
        <w:tc>
          <w:tcPr>
            <w:tcW w:w="1920" w:type="dxa"/>
            <w:gridSpan w:val="2"/>
          </w:tcPr>
          <w:p w:rsidR="00233F75" w:rsidRDefault="00233F75" w:rsidP="00B70D9C">
            <w:pPr>
              <w:rPr>
                <w:b/>
                <w:bCs/>
              </w:rPr>
            </w:pPr>
            <w:r>
              <w:rPr>
                <w:b/>
                <w:bCs/>
              </w:rPr>
              <w:t>Working Party:</w:t>
            </w:r>
          </w:p>
        </w:tc>
        <w:tc>
          <w:tcPr>
            <w:tcW w:w="3478" w:type="dxa"/>
          </w:tcPr>
          <w:p w:rsidR="00233F75" w:rsidRDefault="00B70D9C" w:rsidP="00B70D9C">
            <w:r>
              <w:t>1</w:t>
            </w:r>
          </w:p>
        </w:tc>
      </w:tr>
      <w:tr w:rsidR="00233F75" w:rsidTr="00E5792D">
        <w:trPr>
          <w:cantSplit/>
          <w:trHeight w:val="357"/>
        </w:trPr>
        <w:tc>
          <w:tcPr>
            <w:tcW w:w="1608" w:type="dxa"/>
          </w:tcPr>
          <w:p w:rsidR="00233F75" w:rsidRDefault="00233F75" w:rsidP="00B70D9C">
            <w:pPr>
              <w:rPr>
                <w:b/>
                <w:bCs/>
              </w:rPr>
            </w:pPr>
            <w:r>
              <w:rPr>
                <w:b/>
                <w:bCs/>
              </w:rPr>
              <w:t>Source:</w:t>
            </w:r>
          </w:p>
        </w:tc>
        <w:sdt>
          <w:sdtPr>
            <w:alias w:val="DocumentSource"/>
            <w:tag w:val="DocumentSource"/>
            <w:id w:val="255637503"/>
            <w:placeholder>
              <w:docPart w:val="9AB9E910FA0242D182C7C7D98CE5BDF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315" w:type="dxa"/>
                <w:gridSpan w:val="4"/>
              </w:tcPr>
              <w:p w:rsidR="00233F75" w:rsidRDefault="0044554D" w:rsidP="0044554D">
                <w:proofErr w:type="spellStart"/>
                <w:r>
                  <w:t>Futurewei</w:t>
                </w:r>
                <w:proofErr w:type="spellEnd"/>
              </w:p>
            </w:tc>
          </w:sdtContent>
        </w:sdt>
      </w:tr>
      <w:tr w:rsidR="00233F75" w:rsidTr="00E5792D">
        <w:trPr>
          <w:cantSplit/>
          <w:trHeight w:val="357"/>
        </w:trPr>
        <w:tc>
          <w:tcPr>
            <w:tcW w:w="1608" w:type="dxa"/>
          </w:tcPr>
          <w:p w:rsidR="00233F75" w:rsidRDefault="00233F75" w:rsidP="00B70D9C">
            <w:pPr>
              <w:rPr>
                <w:b/>
                <w:bCs/>
              </w:rPr>
            </w:pPr>
            <w:r>
              <w:rPr>
                <w:b/>
                <w:bCs/>
              </w:rPr>
              <w:t xml:space="preserve">Title: </w:t>
            </w:r>
          </w:p>
        </w:tc>
        <w:sdt>
          <w:sdtPr>
            <w:alias w:val="Title"/>
            <w:tag w:val=""/>
            <w:id w:val="-1461417335"/>
            <w:placeholder>
              <w:docPart w:val="1778BD6C5D084ED7B76BC2C96783115B"/>
            </w:placeholder>
            <w:dataBinding w:prefixMappings="xmlns:ns0='http://purl.org/dc/elements/1.1/' xmlns:ns1='http://schemas.openxmlformats.org/package/2006/metadata/core-properties' " w:xpath="/ns1:coreProperties[1]/ns0:title[1]" w:storeItemID="{6C3C8BC8-F283-45AE-878A-BAB7291924A1}"/>
            <w:text/>
          </w:sdtPr>
          <w:sdtEndPr/>
          <w:sdtContent>
            <w:tc>
              <w:tcPr>
                <w:tcW w:w="8315" w:type="dxa"/>
                <w:gridSpan w:val="4"/>
              </w:tcPr>
              <w:p w:rsidR="00233F75" w:rsidRDefault="00A470B9" w:rsidP="00A470B9">
                <w:r>
                  <w:t xml:space="preserve">Information interchange </w:t>
                </w:r>
                <w:r w:rsidRPr="008D2175">
                  <w:t>to support cooperative DBA</w:t>
                </w:r>
              </w:p>
            </w:tc>
          </w:sdtContent>
        </w:sdt>
      </w:tr>
      <w:tr w:rsidR="00856C7A" w:rsidRPr="00136DDD" w:rsidTr="00E5792D">
        <w:trPr>
          <w:cantSplit/>
        </w:trPr>
        <w:tc>
          <w:tcPr>
            <w:tcW w:w="1608" w:type="dxa"/>
            <w:tcBorders>
              <w:bottom w:val="single" w:sz="8" w:space="0" w:color="auto"/>
            </w:tcBorders>
          </w:tcPr>
          <w:p w:rsidR="00856C7A" w:rsidRPr="00136DDD" w:rsidRDefault="00856C7A" w:rsidP="00856C7A">
            <w:pPr>
              <w:rPr>
                <w:b/>
                <w:bCs/>
              </w:rPr>
            </w:pPr>
            <w:bookmarkStart w:id="1" w:name="dpurpose" w:colFirst="1" w:colLast="1"/>
            <w:bookmarkEnd w:id="0"/>
            <w:r w:rsidRPr="00136DDD">
              <w:rPr>
                <w:b/>
                <w:bCs/>
              </w:rPr>
              <w:t>Purpose:</w:t>
            </w:r>
          </w:p>
        </w:tc>
        <w:sdt>
          <w:sdtPr>
            <w:alias w:val="Purpose"/>
            <w:tag w:val="Purpose1"/>
            <w:id w:val="918285360"/>
            <w:placeholder>
              <w:docPart w:val="2B4D4A15154A4F56A35A8A063E90769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value="[Purpose]"/>
            </w:dropDownList>
          </w:sdtPr>
          <w:sdtEndPr/>
          <w:sdtContent>
            <w:tc>
              <w:tcPr>
                <w:tcW w:w="8315" w:type="dxa"/>
                <w:gridSpan w:val="4"/>
                <w:tcBorders>
                  <w:bottom w:val="single" w:sz="8" w:space="0" w:color="auto"/>
                </w:tcBorders>
              </w:tcPr>
              <w:p w:rsidR="00856C7A" w:rsidRPr="00136DDD" w:rsidRDefault="003122EE" w:rsidP="00856C7A">
                <w:r>
                  <w:t>Proposal</w:t>
                </w:r>
              </w:p>
            </w:tc>
          </w:sdtContent>
        </w:sdt>
      </w:tr>
      <w:bookmarkEnd w:id="1"/>
      <w:tr w:rsidR="00AD2EB5" w:rsidRPr="00364979" w:rsidTr="00E5792D">
        <w:trPr>
          <w:cantSplit/>
        </w:trPr>
        <w:tc>
          <w:tcPr>
            <w:tcW w:w="1608" w:type="dxa"/>
            <w:tcBorders>
              <w:top w:val="single" w:sz="8" w:space="0" w:color="auto"/>
              <w:bottom w:val="single" w:sz="8" w:space="0" w:color="auto"/>
            </w:tcBorders>
          </w:tcPr>
          <w:p w:rsidR="00AD2EB5" w:rsidRPr="00136DDD" w:rsidRDefault="00AD2EB5" w:rsidP="00AD2EB5">
            <w:pPr>
              <w:rPr>
                <w:b/>
                <w:bCs/>
              </w:rPr>
            </w:pPr>
            <w:r w:rsidRPr="00136DDD">
              <w:rPr>
                <w:b/>
                <w:bCs/>
              </w:rPr>
              <w:t>Contact:</w:t>
            </w:r>
          </w:p>
        </w:tc>
        <w:tc>
          <w:tcPr>
            <w:tcW w:w="3779" w:type="dxa"/>
            <w:gridSpan w:val="2"/>
            <w:tcBorders>
              <w:top w:val="single" w:sz="8" w:space="0" w:color="auto"/>
              <w:bottom w:val="single" w:sz="8" w:space="0" w:color="auto"/>
            </w:tcBorders>
          </w:tcPr>
          <w:p w:rsidR="00AD2EB5" w:rsidRPr="00136DDD" w:rsidRDefault="005047B4" w:rsidP="00E5792D">
            <w:sdt>
              <w:sdtPr>
                <w:rPr>
                  <w:rFonts w:eastAsia="MS Mincho"/>
                  <w:szCs w:val="20"/>
                </w:rPr>
                <w:alias w:val="ContactNameOrgCountry"/>
                <w:tag w:val="ContactNameOrgCountry"/>
                <w:id w:val="562842042"/>
                <w:placeholder>
                  <w:docPart w:val="C214181A7D1441D6AE50180C56FBEAC7"/>
                </w:placeholder>
                <w:text w:multiLine="1"/>
              </w:sdtPr>
              <w:sdtEndPr/>
              <w:sdtContent>
                <w:proofErr w:type="spellStart"/>
                <w:r w:rsidR="00E5792D" w:rsidRPr="00E5792D">
                  <w:rPr>
                    <w:rFonts w:eastAsia="MS Mincho"/>
                    <w:szCs w:val="20"/>
                  </w:rPr>
                  <w:t>Yuanqiu</w:t>
                </w:r>
                <w:proofErr w:type="spellEnd"/>
                <w:r w:rsidR="00E5792D" w:rsidRPr="00E5792D">
                  <w:rPr>
                    <w:rFonts w:eastAsia="MS Mincho"/>
                    <w:szCs w:val="20"/>
                  </w:rPr>
                  <w:t xml:space="preserve"> Luo</w:t>
                </w:r>
                <w:r w:rsidR="00E5792D" w:rsidRPr="00E5792D">
                  <w:rPr>
                    <w:rFonts w:eastAsia="MS Mincho"/>
                    <w:szCs w:val="20"/>
                  </w:rPr>
                  <w:br/>
                </w:r>
                <w:proofErr w:type="spellStart"/>
                <w:r w:rsidR="00E5792D" w:rsidRPr="00E5792D">
                  <w:rPr>
                    <w:rFonts w:eastAsia="MS Mincho"/>
                    <w:szCs w:val="20"/>
                  </w:rPr>
                  <w:t>Futurewei</w:t>
                </w:r>
                <w:proofErr w:type="spellEnd"/>
                <w:r w:rsidR="00E5792D" w:rsidRPr="00E5792D">
                  <w:rPr>
                    <w:rFonts w:eastAsia="MS Mincho"/>
                    <w:szCs w:val="20"/>
                  </w:rPr>
                  <w:t xml:space="preserve"> Technologies</w:t>
                </w:r>
                <w:r w:rsidR="00E5792D">
                  <w:rPr>
                    <w:rFonts w:eastAsia="MS Mincho"/>
                    <w:szCs w:val="20"/>
                  </w:rPr>
                  <w:br/>
                  <w:t>USA</w:t>
                </w:r>
                <w:r w:rsidR="00E5792D" w:rsidRPr="00E5792D">
                  <w:rPr>
                    <w:rFonts w:eastAsia="MS Mincho"/>
                    <w:szCs w:val="20"/>
                  </w:rPr>
                  <w:t xml:space="preserve"> </w:t>
                </w:r>
              </w:sdtContent>
            </w:sdt>
          </w:p>
        </w:tc>
        <w:sdt>
          <w:sdtPr>
            <w:alias w:val="ContactTelFaxEmail"/>
            <w:tag w:val="ContactTelFaxEmail"/>
            <w:id w:val="-1183892453"/>
            <w:placeholder>
              <w:docPart w:val="CEA8FAFB649C482EACA5CC3806A5C3E4"/>
            </w:placeholder>
          </w:sdtPr>
          <w:sdtEndPr/>
          <w:sdtContent>
            <w:tc>
              <w:tcPr>
                <w:tcW w:w="4536" w:type="dxa"/>
                <w:gridSpan w:val="2"/>
                <w:tcBorders>
                  <w:top w:val="single" w:sz="8" w:space="0" w:color="auto"/>
                  <w:bottom w:val="single" w:sz="8" w:space="0" w:color="auto"/>
                </w:tcBorders>
              </w:tcPr>
              <w:p w:rsidR="00AD2EB5" w:rsidRPr="00FF1151" w:rsidRDefault="00E5792D">
                <w:pPr>
                  <w:rPr>
                    <w:lang w:val="pt-BR"/>
                  </w:rPr>
                </w:pPr>
                <w:r>
                  <w:t>Yuanqiu.Luo@huawei.com</w:t>
                </w:r>
              </w:p>
            </w:tc>
          </w:sdtContent>
        </w:sdt>
      </w:tr>
      <w:tr w:rsidR="00E5792D" w:rsidRPr="00364979" w:rsidTr="00E5792D">
        <w:trPr>
          <w:cantSplit/>
        </w:trPr>
        <w:tc>
          <w:tcPr>
            <w:tcW w:w="1608" w:type="dxa"/>
            <w:tcBorders>
              <w:top w:val="single" w:sz="8" w:space="0" w:color="auto"/>
              <w:bottom w:val="single" w:sz="8" w:space="0" w:color="auto"/>
            </w:tcBorders>
          </w:tcPr>
          <w:p w:rsidR="00E5792D" w:rsidRPr="00136DDD" w:rsidRDefault="00E5792D" w:rsidP="00E5792D">
            <w:pPr>
              <w:rPr>
                <w:b/>
                <w:bCs/>
              </w:rPr>
            </w:pPr>
            <w:r w:rsidRPr="00136DDD">
              <w:rPr>
                <w:b/>
                <w:bCs/>
              </w:rPr>
              <w:t>Contact:</w:t>
            </w:r>
          </w:p>
        </w:tc>
        <w:tc>
          <w:tcPr>
            <w:tcW w:w="3779" w:type="dxa"/>
            <w:gridSpan w:val="2"/>
            <w:tcBorders>
              <w:top w:val="single" w:sz="8" w:space="0" w:color="auto"/>
              <w:bottom w:val="single" w:sz="8" w:space="0" w:color="auto"/>
            </w:tcBorders>
          </w:tcPr>
          <w:p w:rsidR="00E5792D" w:rsidRPr="00E5792D" w:rsidRDefault="005047B4">
            <w:pPr>
              <w:rPr>
                <w:rFonts w:eastAsia="MS Mincho"/>
                <w:szCs w:val="20"/>
              </w:rPr>
            </w:pPr>
            <w:sdt>
              <w:sdtPr>
                <w:rPr>
                  <w:rFonts w:eastAsia="MS Mincho"/>
                  <w:szCs w:val="20"/>
                </w:rPr>
                <w:alias w:val="ContactNameOrgCountry"/>
                <w:tag w:val="ContactNameOrgCountry"/>
                <w:id w:val="-1197926155"/>
                <w:placeholder>
                  <w:docPart w:val="8B110641372849D49CE3E0366138EE10"/>
                </w:placeholder>
                <w:text w:multiLine="1"/>
              </w:sdtPr>
              <w:sdtEndPr/>
              <w:sdtContent>
                <w:r w:rsidR="00E5792D">
                  <w:rPr>
                    <w:rFonts w:eastAsia="MS Mincho"/>
                    <w:szCs w:val="20"/>
                  </w:rPr>
                  <w:t>Bo Gao</w:t>
                </w:r>
                <w:r w:rsidR="00E5792D">
                  <w:rPr>
                    <w:rFonts w:eastAsia="MS Mincho"/>
                    <w:szCs w:val="20"/>
                  </w:rPr>
                  <w:br/>
                  <w:t>Huawei T</w:t>
                </w:r>
                <w:r w:rsidR="00E5792D" w:rsidRPr="00E5792D">
                  <w:rPr>
                    <w:rFonts w:eastAsia="MS Mincho"/>
                    <w:szCs w:val="20"/>
                  </w:rPr>
                  <w:t>echnologies</w:t>
                </w:r>
                <w:r w:rsidR="00E5792D">
                  <w:rPr>
                    <w:rFonts w:eastAsia="MS Mincho"/>
                    <w:szCs w:val="20"/>
                  </w:rPr>
                  <w:br/>
                  <w:t>China</w:t>
                </w:r>
              </w:sdtContent>
            </w:sdt>
          </w:p>
        </w:tc>
        <w:tc>
          <w:tcPr>
            <w:tcW w:w="4536" w:type="dxa"/>
            <w:gridSpan w:val="2"/>
            <w:tcBorders>
              <w:top w:val="single" w:sz="8" w:space="0" w:color="auto"/>
              <w:bottom w:val="single" w:sz="8" w:space="0" w:color="auto"/>
            </w:tcBorders>
          </w:tcPr>
          <w:p w:rsidR="00E5792D" w:rsidRDefault="00E5792D" w:rsidP="00E5792D">
            <w:r>
              <w:t>Heaven.gaobo@huawei.com</w:t>
            </w:r>
          </w:p>
        </w:tc>
      </w:tr>
      <w:tr w:rsidR="00E5792D" w:rsidRPr="00364979" w:rsidTr="00E5792D">
        <w:trPr>
          <w:cantSplit/>
        </w:trPr>
        <w:tc>
          <w:tcPr>
            <w:tcW w:w="1608" w:type="dxa"/>
            <w:tcBorders>
              <w:top w:val="single" w:sz="8" w:space="0" w:color="auto"/>
              <w:bottom w:val="single" w:sz="8" w:space="0" w:color="auto"/>
            </w:tcBorders>
          </w:tcPr>
          <w:p w:rsidR="00E5792D" w:rsidRPr="00136DDD" w:rsidRDefault="00E5792D" w:rsidP="00E5792D">
            <w:pPr>
              <w:rPr>
                <w:b/>
                <w:bCs/>
              </w:rPr>
            </w:pPr>
            <w:r w:rsidRPr="00136DDD">
              <w:rPr>
                <w:b/>
                <w:bCs/>
              </w:rPr>
              <w:t>Contact:</w:t>
            </w:r>
          </w:p>
        </w:tc>
        <w:tc>
          <w:tcPr>
            <w:tcW w:w="3779" w:type="dxa"/>
            <w:gridSpan w:val="2"/>
            <w:tcBorders>
              <w:top w:val="single" w:sz="8" w:space="0" w:color="auto"/>
              <w:bottom w:val="single" w:sz="8" w:space="0" w:color="auto"/>
            </w:tcBorders>
          </w:tcPr>
          <w:p w:rsidR="00E5792D" w:rsidRPr="00136DDD" w:rsidRDefault="005047B4" w:rsidP="00E5792D">
            <w:sdt>
              <w:sdtPr>
                <w:rPr>
                  <w:rFonts w:eastAsia="MS Mincho"/>
                  <w:szCs w:val="20"/>
                </w:rPr>
                <w:alias w:val="ContactNameOrgCountry"/>
                <w:tag w:val="ContactNameOrgCountry"/>
                <w:id w:val="-130639986"/>
                <w:placeholder>
                  <w:docPart w:val="EDBC095188194A1A8185F29AE9F4F9DC"/>
                </w:placeholder>
                <w:text w:multiLine="1"/>
              </w:sdtPr>
              <w:sdtEndPr/>
              <w:sdtContent>
                <w:r w:rsidR="00E5792D" w:rsidRPr="00E5792D">
                  <w:rPr>
                    <w:rFonts w:eastAsia="MS Mincho"/>
                    <w:szCs w:val="20"/>
                  </w:rPr>
                  <w:t xml:space="preserve">Frank </w:t>
                </w:r>
                <w:proofErr w:type="spellStart"/>
                <w:r w:rsidR="00E5792D" w:rsidRPr="00E5792D">
                  <w:rPr>
                    <w:rFonts w:eastAsia="MS Mincho"/>
                    <w:szCs w:val="20"/>
                  </w:rPr>
                  <w:t>Effenberger</w:t>
                </w:r>
                <w:proofErr w:type="spellEnd"/>
                <w:r w:rsidR="00E5792D">
                  <w:rPr>
                    <w:rFonts w:eastAsia="MS Mincho"/>
                    <w:szCs w:val="20"/>
                  </w:rPr>
                  <w:br/>
                </w:r>
                <w:proofErr w:type="spellStart"/>
                <w:r w:rsidR="00E5792D" w:rsidRPr="00E5792D">
                  <w:rPr>
                    <w:rFonts w:eastAsia="MS Mincho"/>
                    <w:szCs w:val="20"/>
                  </w:rPr>
                  <w:t>Futurewei</w:t>
                </w:r>
                <w:proofErr w:type="spellEnd"/>
                <w:r w:rsidR="00E5792D" w:rsidRPr="00E5792D">
                  <w:rPr>
                    <w:rFonts w:eastAsia="MS Mincho"/>
                    <w:szCs w:val="20"/>
                  </w:rPr>
                  <w:t xml:space="preserve"> Technologies</w:t>
                </w:r>
                <w:r w:rsidR="00E5792D">
                  <w:rPr>
                    <w:rFonts w:eastAsia="MS Mincho"/>
                    <w:szCs w:val="20"/>
                  </w:rPr>
                  <w:br/>
                </w:r>
                <w:r w:rsidR="00E5792D" w:rsidRPr="00E5792D">
                  <w:rPr>
                    <w:rFonts w:eastAsia="MS Mincho"/>
                    <w:szCs w:val="20"/>
                  </w:rPr>
                  <w:t>USA</w:t>
                </w:r>
              </w:sdtContent>
            </w:sdt>
          </w:p>
        </w:tc>
        <w:sdt>
          <w:sdtPr>
            <w:alias w:val="ContactTelFaxEmail"/>
            <w:tag w:val="ContactTelFaxEmail"/>
            <w:id w:val="-2140561428"/>
            <w:placeholder>
              <w:docPart w:val="417B2AAF3E7145D997BB544BEAAF9349"/>
            </w:placeholder>
          </w:sdtPr>
          <w:sdtEndPr/>
          <w:sdtContent>
            <w:tc>
              <w:tcPr>
                <w:tcW w:w="4536" w:type="dxa"/>
                <w:gridSpan w:val="2"/>
                <w:tcBorders>
                  <w:top w:val="single" w:sz="8" w:space="0" w:color="auto"/>
                  <w:bottom w:val="single" w:sz="8" w:space="0" w:color="auto"/>
                </w:tcBorders>
              </w:tcPr>
              <w:p w:rsidR="00E5792D" w:rsidRPr="00FF1151" w:rsidRDefault="00E5792D" w:rsidP="00E5792D">
                <w:pPr>
                  <w:rPr>
                    <w:lang w:val="pt-BR"/>
                  </w:rPr>
                </w:pPr>
                <w:r>
                  <w:t>Frank.Effenberger@huawei.com</w:t>
                </w:r>
                <w:r>
                  <w:rPr>
                    <w:lang w:val="pt-BR"/>
                  </w:rPr>
                  <w:br/>
                </w:r>
                <w:r>
                  <w:rPr>
                    <w:lang w:val="pt-BR"/>
                  </w:rPr>
                  <w:br/>
                </w:r>
              </w:p>
            </w:tc>
          </w:sdtContent>
        </w:sdt>
      </w:tr>
    </w:tbl>
    <w:p w:rsidR="00DB0706" w:rsidRPr="006E79E5" w:rsidRDefault="00DB0706" w:rsidP="0089088E"/>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136DDD" w:rsidTr="005571A4">
        <w:trPr>
          <w:cantSplit/>
        </w:trPr>
        <w:tc>
          <w:tcPr>
            <w:tcW w:w="1616" w:type="dxa"/>
          </w:tcPr>
          <w:p w:rsidR="0089088E" w:rsidRPr="00136DDD" w:rsidRDefault="0089088E" w:rsidP="005976A1">
            <w:pPr>
              <w:rPr>
                <w:b/>
                <w:bCs/>
              </w:rPr>
            </w:pPr>
            <w:r w:rsidRPr="00136DDD">
              <w:rPr>
                <w:b/>
                <w:bCs/>
              </w:rPr>
              <w:t>Keywords:</w:t>
            </w:r>
          </w:p>
        </w:tc>
        <w:tc>
          <w:tcPr>
            <w:tcW w:w="8363" w:type="dxa"/>
          </w:tcPr>
          <w:p w:rsidR="0089088E" w:rsidRPr="00136DDD" w:rsidRDefault="005047B4" w:rsidP="00AD2EB5">
            <w:sdt>
              <w:sdt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8D2175">
                  <w:t>cooperative DBA</w:t>
                </w:r>
              </w:sdtContent>
            </w:sdt>
          </w:p>
        </w:tc>
      </w:tr>
      <w:tr w:rsidR="0089088E" w:rsidRPr="00136DDD" w:rsidTr="005571A4">
        <w:trPr>
          <w:cantSplit/>
        </w:trPr>
        <w:tc>
          <w:tcPr>
            <w:tcW w:w="1616" w:type="dxa"/>
          </w:tcPr>
          <w:p w:rsidR="0089088E" w:rsidRPr="00136DDD" w:rsidRDefault="0089088E" w:rsidP="005976A1">
            <w:pPr>
              <w:rPr>
                <w:b/>
                <w:bCs/>
              </w:rPr>
            </w:pPr>
            <w:r w:rsidRPr="00136DDD">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rsidR="0089088E" w:rsidRPr="00136DDD" w:rsidRDefault="008D2175" w:rsidP="003977CD">
                <w:r>
                  <w:t xml:space="preserve">This contribution </w:t>
                </w:r>
                <w:r w:rsidR="00A470B9">
                  <w:t xml:space="preserve">updates the cooperative DBA contribution to 2018 March conference call by addressing the received comments. </w:t>
                </w:r>
                <w:r w:rsidR="003977CD">
                  <w:t>It also discusses open items of cooperative DBA.</w:t>
                </w:r>
              </w:p>
            </w:tc>
          </w:sdtContent>
        </w:sdt>
      </w:tr>
    </w:tbl>
    <w:p w:rsidR="00AD2EB5" w:rsidRDefault="00AD2EB5" w:rsidP="00AD2EB5">
      <w:pPr>
        <w:rPr>
          <w:rFonts w:eastAsia="MS Mincho"/>
          <w:b/>
        </w:rPr>
      </w:pPr>
    </w:p>
    <w:p w:rsidR="00AD2EB5" w:rsidRPr="00AD2EB5" w:rsidRDefault="00AD2EB5" w:rsidP="00AD2EB5">
      <w:pPr>
        <w:pStyle w:val="ListParagraph"/>
        <w:numPr>
          <w:ilvl w:val="0"/>
          <w:numId w:val="13"/>
        </w:numPr>
        <w:ind w:firstLineChars="0"/>
        <w:rPr>
          <w:rFonts w:eastAsia="MS Mincho"/>
          <w:b/>
        </w:rPr>
      </w:pPr>
      <w:r w:rsidRPr="00AD2EB5">
        <w:rPr>
          <w:rFonts w:eastAsia="MS Mincho"/>
          <w:b/>
        </w:rPr>
        <w:t>Introduction</w:t>
      </w:r>
    </w:p>
    <w:p w:rsidR="00A470B9" w:rsidRDefault="00A470B9" w:rsidP="00AD2EB5">
      <w:pPr>
        <w:rPr>
          <w:rFonts w:eastAsia="MS Mincho"/>
        </w:rPr>
      </w:pPr>
      <w:r>
        <w:rPr>
          <w:rFonts w:eastAsia="MS Mincho"/>
        </w:rPr>
        <w:t xml:space="preserve">Contribution </w:t>
      </w:r>
      <w:r w:rsidRPr="00A470B9">
        <w:rPr>
          <w:rFonts w:eastAsia="MS Mincho"/>
        </w:rPr>
        <w:t>180320_D09</w:t>
      </w:r>
      <w:r>
        <w:rPr>
          <w:rFonts w:eastAsia="MS Mincho"/>
        </w:rPr>
        <w:t xml:space="preserve"> was reviewed in 2018 March conference call. There were comments on the low latency service representation, PON quiet window handling, time information collection, and PON burst constrains. </w:t>
      </w:r>
    </w:p>
    <w:p w:rsidR="00726ED9" w:rsidRDefault="00726ED9" w:rsidP="00AD2EB5">
      <w:pPr>
        <w:rPr>
          <w:rFonts w:eastAsia="MS PGothic"/>
          <w:lang w:val="en-US"/>
        </w:rPr>
      </w:pPr>
      <w:r>
        <w:rPr>
          <w:rFonts w:eastAsia="MS PGothic"/>
          <w:lang w:val="en-US"/>
        </w:rPr>
        <w:t xml:space="preserve">This contribution </w:t>
      </w:r>
      <w:r w:rsidR="00A470B9">
        <w:rPr>
          <w:rFonts w:eastAsia="MS PGothic"/>
          <w:lang w:val="en-US"/>
        </w:rPr>
        <w:t>follows up</w:t>
      </w:r>
      <w:r>
        <w:rPr>
          <w:rFonts w:eastAsia="MS PGothic"/>
          <w:lang w:val="en-US"/>
        </w:rPr>
        <w:t xml:space="preserve"> the cooperative DBA </w:t>
      </w:r>
      <w:r w:rsidR="005E5EC8">
        <w:rPr>
          <w:rFonts w:eastAsia="MS PGothic"/>
          <w:lang w:val="en-US"/>
        </w:rPr>
        <w:t>study</w:t>
      </w:r>
      <w:r w:rsidR="00A470B9">
        <w:rPr>
          <w:rFonts w:eastAsia="MS PGothic"/>
          <w:lang w:val="en-US"/>
        </w:rPr>
        <w:t xml:space="preserve"> by addressing the received comments</w:t>
      </w:r>
      <w:r w:rsidR="005E5EC8">
        <w:rPr>
          <w:rFonts w:eastAsia="MS PGothic"/>
          <w:lang w:val="en-US"/>
        </w:rPr>
        <w:t>. It proposes</w:t>
      </w:r>
      <w:r>
        <w:rPr>
          <w:rFonts w:eastAsia="MS PGothic"/>
          <w:lang w:val="en-US"/>
        </w:rPr>
        <w:t xml:space="preserve"> the information </w:t>
      </w:r>
      <w:r w:rsidR="00A470B9">
        <w:rPr>
          <w:rFonts w:eastAsia="MS PGothic"/>
          <w:lang w:val="en-US"/>
        </w:rPr>
        <w:t>interchange</w:t>
      </w:r>
      <w:r>
        <w:rPr>
          <w:rFonts w:eastAsia="MS PGothic"/>
          <w:lang w:val="en-US"/>
        </w:rPr>
        <w:t xml:space="preserve"> </w:t>
      </w:r>
      <w:r w:rsidR="00A470B9">
        <w:rPr>
          <w:rFonts w:eastAsia="MS PGothic"/>
          <w:lang w:val="en-US"/>
        </w:rPr>
        <w:t>between the PON OLT and the external equipment</w:t>
      </w:r>
      <w:r>
        <w:rPr>
          <w:rFonts w:eastAsia="MS PGothic"/>
          <w:lang w:val="en-US"/>
        </w:rPr>
        <w:t>.</w:t>
      </w:r>
    </w:p>
    <w:p w:rsidR="00726ED9" w:rsidRDefault="00726ED9" w:rsidP="00AD2EB5">
      <w:pPr>
        <w:rPr>
          <w:lang w:val="en-US" w:eastAsia="zh-CN"/>
        </w:rPr>
      </w:pPr>
    </w:p>
    <w:p w:rsidR="001343DC" w:rsidRPr="001343DC" w:rsidRDefault="00726ED9" w:rsidP="001343DC">
      <w:pPr>
        <w:pStyle w:val="ListParagraph"/>
        <w:numPr>
          <w:ilvl w:val="0"/>
          <w:numId w:val="13"/>
        </w:numPr>
        <w:ind w:firstLineChars="0"/>
        <w:rPr>
          <w:rFonts w:eastAsia="MS Mincho"/>
          <w:b/>
        </w:rPr>
      </w:pPr>
      <w:r>
        <w:rPr>
          <w:rFonts w:eastAsia="MS Mincho"/>
          <w:b/>
        </w:rPr>
        <w:t xml:space="preserve">Information </w:t>
      </w:r>
      <w:r w:rsidR="00A470B9">
        <w:rPr>
          <w:rFonts w:eastAsia="MS Mincho"/>
          <w:b/>
        </w:rPr>
        <w:t>interchange</w:t>
      </w:r>
      <w:r>
        <w:rPr>
          <w:rFonts w:eastAsia="MS Mincho"/>
          <w:b/>
        </w:rPr>
        <w:t xml:space="preserve"> for cooperative DBA</w:t>
      </w:r>
    </w:p>
    <w:p w:rsidR="001F1FDB" w:rsidRDefault="00A470B9" w:rsidP="00AC470A">
      <w:pPr>
        <w:rPr>
          <w:rFonts w:eastAsia="MS Mincho"/>
        </w:rPr>
      </w:pPr>
      <w:r>
        <w:rPr>
          <w:rFonts w:eastAsia="MS Mincho"/>
        </w:rPr>
        <w:t xml:space="preserve">In addition to the information discussed in Contribution </w:t>
      </w:r>
      <w:r w:rsidRPr="00A470B9">
        <w:rPr>
          <w:rFonts w:eastAsia="MS Mincho"/>
        </w:rPr>
        <w:t>180320_D09</w:t>
      </w:r>
      <w:r>
        <w:rPr>
          <w:rFonts w:eastAsia="MS Mincho"/>
        </w:rPr>
        <w:t>, the OLT needs to exchange more with the external equipment</w:t>
      </w:r>
      <w:r w:rsidR="001426E6">
        <w:rPr>
          <w:rFonts w:eastAsia="MS Mincho"/>
        </w:rPr>
        <w:t xml:space="preserve"> to provide the low latency service</w:t>
      </w:r>
      <w:r>
        <w:rPr>
          <w:rFonts w:eastAsia="MS Mincho"/>
        </w:rPr>
        <w:t>. For example, the external equipment needs to know the maximum allocation</w:t>
      </w:r>
      <w:r w:rsidR="001426E6">
        <w:rPr>
          <w:rFonts w:eastAsia="MS Mincho"/>
        </w:rPr>
        <w:t xml:space="preserve"> series</w:t>
      </w:r>
      <w:r>
        <w:rPr>
          <w:rFonts w:eastAsia="MS Mincho"/>
        </w:rPr>
        <w:t xml:space="preserve"> allowed in a grant cycle, the OLT should also let the external equipment know how soon the low latency service can be pro</w:t>
      </w:r>
      <w:r w:rsidR="001426E6">
        <w:rPr>
          <w:rFonts w:eastAsia="MS Mincho"/>
        </w:rPr>
        <w:t>visioned and how long su</w:t>
      </w:r>
      <w:r>
        <w:rPr>
          <w:rFonts w:eastAsia="MS Mincho"/>
        </w:rPr>
        <w:t>ch service can be served over the PON.</w:t>
      </w:r>
      <w:r w:rsidR="001426E6">
        <w:rPr>
          <w:rFonts w:eastAsia="MS Mincho"/>
        </w:rPr>
        <w:t xml:space="preserve"> </w:t>
      </w:r>
      <w:r w:rsidR="001F1FDB">
        <w:rPr>
          <w:rFonts w:eastAsia="MS Mincho"/>
        </w:rPr>
        <w:t xml:space="preserve">In summary, information </w:t>
      </w:r>
      <w:r w:rsidR="001426E6">
        <w:rPr>
          <w:rFonts w:eastAsia="MS Mincho"/>
        </w:rPr>
        <w:t>interchange</w:t>
      </w:r>
      <w:r w:rsidR="001F1FDB">
        <w:rPr>
          <w:rFonts w:eastAsia="MS Mincho"/>
        </w:rPr>
        <w:t xml:space="preserve"> between the OLT and the external equipment </w:t>
      </w:r>
      <w:r w:rsidR="008A6C76">
        <w:rPr>
          <w:rFonts w:eastAsia="MS Mincho"/>
        </w:rPr>
        <w:t>is</w:t>
      </w:r>
      <w:r w:rsidR="001F1FDB">
        <w:rPr>
          <w:rFonts w:eastAsia="MS Mincho"/>
        </w:rPr>
        <w:t xml:space="preserve"> as follows:</w:t>
      </w:r>
    </w:p>
    <w:p w:rsidR="001F1FDB" w:rsidRDefault="001F1FDB" w:rsidP="00AC470A">
      <w:pPr>
        <w:rPr>
          <w:rFonts w:eastAsia="MS Mincho"/>
        </w:rPr>
      </w:pPr>
    </w:p>
    <w:p w:rsidR="001F1FDB" w:rsidRPr="00AB7070" w:rsidRDefault="001F1FDB" w:rsidP="00AC470A">
      <w:pPr>
        <w:rPr>
          <w:rFonts w:eastAsia="MS Mincho"/>
          <w:i/>
        </w:rPr>
      </w:pPr>
      <w:r w:rsidRPr="00AB7070">
        <w:rPr>
          <w:rFonts w:eastAsia="MS Mincho"/>
          <w:i/>
        </w:rPr>
        <w:t xml:space="preserve">From the OLT to the external equipment: </w:t>
      </w:r>
    </w:p>
    <w:p w:rsidR="001F1FDB" w:rsidRDefault="001F1FDB" w:rsidP="001F1FDB">
      <w:pPr>
        <w:ind w:firstLine="720"/>
        <w:rPr>
          <w:rFonts w:eastAsia="MS Mincho"/>
          <w:i/>
        </w:rPr>
      </w:pPr>
      <w:r w:rsidRPr="00AB7070">
        <w:rPr>
          <w:rFonts w:eastAsia="MS Mincho"/>
          <w:i/>
        </w:rPr>
        <w:t xml:space="preserve">Grant cycle time </w:t>
      </w:r>
    </w:p>
    <w:p w:rsidR="001426E6" w:rsidRPr="001426E6" w:rsidRDefault="001426E6" w:rsidP="001426E6">
      <w:pPr>
        <w:ind w:firstLine="720"/>
        <w:rPr>
          <w:rFonts w:eastAsia="MS Mincho"/>
          <w:i/>
          <w:lang w:val="en-US"/>
        </w:rPr>
      </w:pPr>
      <w:r w:rsidRPr="001426E6">
        <w:rPr>
          <w:rFonts w:eastAsia="MS Mincho"/>
          <w:i/>
        </w:rPr>
        <w:t>Max</w:t>
      </w:r>
      <w:r>
        <w:rPr>
          <w:rFonts w:eastAsia="MS Mincho"/>
          <w:i/>
        </w:rPr>
        <w:t>imum</w:t>
      </w:r>
      <w:r w:rsidRPr="001426E6">
        <w:rPr>
          <w:rFonts w:eastAsia="MS Mincho"/>
          <w:i/>
        </w:rPr>
        <w:t xml:space="preserve"> alloc</w:t>
      </w:r>
      <w:r>
        <w:rPr>
          <w:rFonts w:eastAsia="MS Mincho"/>
          <w:i/>
        </w:rPr>
        <w:t>ation</w:t>
      </w:r>
      <w:r w:rsidRPr="001426E6">
        <w:rPr>
          <w:rFonts w:eastAsia="MS Mincho"/>
          <w:i/>
        </w:rPr>
        <w:t xml:space="preserve"> series in a grant cycle</w:t>
      </w:r>
    </w:p>
    <w:p w:rsidR="001426E6" w:rsidRPr="001426E6" w:rsidRDefault="001426E6" w:rsidP="001426E6">
      <w:pPr>
        <w:ind w:firstLine="720"/>
        <w:rPr>
          <w:rFonts w:eastAsia="MS Mincho"/>
          <w:i/>
          <w:lang w:val="en-US"/>
        </w:rPr>
      </w:pPr>
      <w:r w:rsidRPr="001426E6">
        <w:rPr>
          <w:rFonts w:eastAsia="MS Mincho"/>
          <w:i/>
          <w:lang w:val="en-US"/>
        </w:rPr>
        <w:t>Min</w:t>
      </w:r>
      <w:r>
        <w:rPr>
          <w:rFonts w:eastAsia="MS Mincho"/>
          <w:i/>
          <w:lang w:val="en-US"/>
        </w:rPr>
        <w:t>imum</w:t>
      </w:r>
      <w:r w:rsidRPr="001426E6">
        <w:rPr>
          <w:rFonts w:eastAsia="MS Mincho"/>
          <w:i/>
          <w:lang w:val="en-US"/>
        </w:rPr>
        <w:t xml:space="preserve"> time between NOW and start time</w:t>
      </w:r>
    </w:p>
    <w:p w:rsidR="001426E6" w:rsidRPr="001426E6" w:rsidRDefault="001426E6" w:rsidP="001426E6">
      <w:pPr>
        <w:ind w:firstLine="720"/>
        <w:rPr>
          <w:rFonts w:eastAsia="MS Mincho"/>
          <w:i/>
          <w:lang w:val="en-US"/>
        </w:rPr>
      </w:pPr>
      <w:r w:rsidRPr="001426E6">
        <w:rPr>
          <w:rFonts w:eastAsia="MS Mincho"/>
          <w:i/>
          <w:lang w:val="en-US"/>
        </w:rPr>
        <w:t>Max</w:t>
      </w:r>
      <w:r>
        <w:rPr>
          <w:rFonts w:eastAsia="MS Mincho"/>
          <w:i/>
          <w:lang w:val="en-US"/>
        </w:rPr>
        <w:t>imum</w:t>
      </w:r>
      <w:r w:rsidRPr="001426E6">
        <w:rPr>
          <w:rFonts w:eastAsia="MS Mincho"/>
          <w:i/>
          <w:lang w:val="en-US"/>
        </w:rPr>
        <w:t xml:space="preserve"> time between NOW and stop time</w:t>
      </w:r>
    </w:p>
    <w:p w:rsidR="001426E6" w:rsidRPr="001426E6" w:rsidRDefault="001426E6" w:rsidP="001426E6">
      <w:pPr>
        <w:ind w:firstLine="720"/>
        <w:rPr>
          <w:rFonts w:eastAsia="MS Mincho"/>
          <w:i/>
          <w:lang w:val="en-US"/>
        </w:rPr>
      </w:pPr>
      <w:r w:rsidRPr="001426E6">
        <w:rPr>
          <w:rFonts w:eastAsia="MS Mincho"/>
          <w:i/>
          <w:lang w:val="en-US"/>
        </w:rPr>
        <w:t>Max</w:t>
      </w:r>
      <w:r>
        <w:rPr>
          <w:rFonts w:eastAsia="MS Mincho"/>
          <w:i/>
          <w:lang w:val="en-US"/>
        </w:rPr>
        <w:t>imum</w:t>
      </w:r>
      <w:r w:rsidRPr="001426E6">
        <w:rPr>
          <w:rFonts w:eastAsia="MS Mincho"/>
          <w:i/>
          <w:lang w:val="en-US"/>
        </w:rPr>
        <w:t xml:space="preserve"> alloc</w:t>
      </w:r>
      <w:r>
        <w:rPr>
          <w:rFonts w:eastAsia="MS Mincho"/>
          <w:i/>
          <w:lang w:val="en-US"/>
        </w:rPr>
        <w:t>ation</w:t>
      </w:r>
      <w:r w:rsidRPr="001426E6">
        <w:rPr>
          <w:rFonts w:eastAsia="MS Mincho"/>
          <w:i/>
          <w:lang w:val="en-US"/>
        </w:rPr>
        <w:t xml:space="preserve"> size</w:t>
      </w:r>
    </w:p>
    <w:p w:rsidR="001426E6" w:rsidRPr="00AB7070" w:rsidRDefault="001426E6" w:rsidP="001F1FDB">
      <w:pPr>
        <w:ind w:firstLine="720"/>
        <w:rPr>
          <w:rFonts w:eastAsia="MS Mincho"/>
          <w:i/>
        </w:rPr>
      </w:pPr>
    </w:p>
    <w:p w:rsidR="001F1FDB" w:rsidRPr="00AB7070" w:rsidRDefault="001F1FDB" w:rsidP="001F1FDB">
      <w:pPr>
        <w:ind w:firstLine="720"/>
        <w:rPr>
          <w:rFonts w:eastAsia="MS Mincho"/>
          <w:i/>
        </w:rPr>
      </w:pPr>
    </w:p>
    <w:p w:rsidR="001F1FDB" w:rsidRPr="00AB7070" w:rsidRDefault="001F1FDB" w:rsidP="00AC470A">
      <w:pPr>
        <w:rPr>
          <w:rFonts w:eastAsia="MS Mincho"/>
          <w:i/>
        </w:rPr>
      </w:pPr>
      <w:r w:rsidRPr="00AB7070">
        <w:rPr>
          <w:rFonts w:eastAsia="MS Mincho"/>
          <w:i/>
        </w:rPr>
        <w:t xml:space="preserve">From the external equipment to the OLT: </w:t>
      </w:r>
    </w:p>
    <w:p w:rsidR="001426E6" w:rsidRDefault="001F1FDB" w:rsidP="00AC470A">
      <w:pPr>
        <w:rPr>
          <w:rFonts w:eastAsia="MS Mincho"/>
          <w:i/>
        </w:rPr>
      </w:pPr>
      <w:r w:rsidRPr="00AB7070">
        <w:rPr>
          <w:rFonts w:eastAsia="MS Mincho"/>
          <w:i/>
        </w:rPr>
        <w:tab/>
      </w:r>
      <w:r w:rsidR="001426E6">
        <w:rPr>
          <w:rFonts w:eastAsia="MS Mincho"/>
          <w:i/>
        </w:rPr>
        <w:t>Service ID</w:t>
      </w:r>
    </w:p>
    <w:p w:rsidR="001F1FDB" w:rsidRDefault="001F1FDB" w:rsidP="001426E6">
      <w:pPr>
        <w:ind w:firstLine="720"/>
        <w:rPr>
          <w:rFonts w:eastAsia="MS Mincho"/>
          <w:i/>
        </w:rPr>
      </w:pPr>
      <w:r w:rsidRPr="00AB7070">
        <w:rPr>
          <w:rFonts w:eastAsia="MS Mincho"/>
          <w:i/>
        </w:rPr>
        <w:t xml:space="preserve">Service start time </w:t>
      </w:r>
    </w:p>
    <w:p w:rsidR="00812178" w:rsidRDefault="001426E6" w:rsidP="00812178">
      <w:pPr>
        <w:ind w:firstLine="720"/>
        <w:rPr>
          <w:rFonts w:eastAsia="MS Mincho"/>
          <w:i/>
        </w:rPr>
      </w:pPr>
      <w:r>
        <w:rPr>
          <w:rFonts w:eastAsia="MS Mincho"/>
          <w:i/>
        </w:rPr>
        <w:t xml:space="preserve">Service stop time </w:t>
      </w:r>
    </w:p>
    <w:p w:rsidR="001426E6" w:rsidRPr="001426E6" w:rsidRDefault="001426E6" w:rsidP="001426E6">
      <w:pPr>
        <w:ind w:firstLine="720"/>
        <w:rPr>
          <w:rFonts w:eastAsia="MS Mincho"/>
          <w:i/>
          <w:lang w:val="en-US"/>
        </w:rPr>
      </w:pPr>
      <w:r w:rsidRPr="001426E6">
        <w:rPr>
          <w:rFonts w:eastAsia="MS Mincho"/>
          <w:i/>
        </w:rPr>
        <w:t xml:space="preserve">Each allocation size </w:t>
      </w:r>
    </w:p>
    <w:p w:rsidR="001426E6" w:rsidRPr="001426E6" w:rsidRDefault="001426E6" w:rsidP="001426E6">
      <w:pPr>
        <w:ind w:firstLine="720"/>
        <w:rPr>
          <w:rFonts w:eastAsia="MS Mincho"/>
          <w:i/>
          <w:lang w:val="en-US"/>
        </w:rPr>
      </w:pPr>
      <w:r w:rsidRPr="001426E6">
        <w:rPr>
          <w:rFonts w:eastAsia="MS Mincho"/>
          <w:i/>
        </w:rPr>
        <w:t>Allocation repeat times in each grant cycle</w:t>
      </w:r>
    </w:p>
    <w:p w:rsidR="001426E6" w:rsidRPr="001426E6" w:rsidRDefault="001426E6" w:rsidP="001426E6">
      <w:pPr>
        <w:ind w:firstLine="720"/>
        <w:rPr>
          <w:rFonts w:eastAsia="MS Mincho"/>
          <w:i/>
          <w:lang w:val="en-US"/>
        </w:rPr>
      </w:pPr>
      <w:r w:rsidRPr="001426E6">
        <w:rPr>
          <w:rFonts w:eastAsia="MS Mincho"/>
          <w:i/>
        </w:rPr>
        <w:t>Pre-emptible</w:t>
      </w:r>
    </w:p>
    <w:p w:rsidR="001426E6" w:rsidRDefault="001426E6" w:rsidP="00AC470A">
      <w:pPr>
        <w:rPr>
          <w:rFonts w:eastAsia="MS Mincho"/>
        </w:rPr>
      </w:pPr>
    </w:p>
    <w:p w:rsidR="008A6C76" w:rsidRDefault="001426E6" w:rsidP="001426E6">
      <w:pPr>
        <w:tabs>
          <w:tab w:val="num" w:pos="1440"/>
        </w:tabs>
        <w:rPr>
          <w:rFonts w:eastAsia="MS Mincho"/>
          <w:lang w:val="en-US"/>
        </w:rPr>
      </w:pPr>
      <w:r>
        <w:rPr>
          <w:rFonts w:eastAsia="MS Mincho"/>
        </w:rPr>
        <w:t xml:space="preserve">Note that Service ID represents a permanent name of the low latency service. It </w:t>
      </w:r>
      <w:r w:rsidR="008729FB" w:rsidRPr="001426E6">
        <w:rPr>
          <w:rFonts w:eastAsia="MS Mincho"/>
          <w:lang w:val="en-US"/>
        </w:rPr>
        <w:t>wil</w:t>
      </w:r>
      <w:r>
        <w:rPr>
          <w:rFonts w:eastAsia="MS Mincho"/>
          <w:lang w:val="en-US"/>
        </w:rPr>
        <w:t xml:space="preserve">l never change over OLT reboots. This name can be configured during the traffic flow configuration process via OMCI. Service ID needs to </w:t>
      </w:r>
      <w:r w:rsidR="008729FB" w:rsidRPr="001426E6">
        <w:rPr>
          <w:rFonts w:eastAsia="MS Mincho"/>
          <w:lang w:val="en-US"/>
        </w:rPr>
        <w:t>be exported to the external equipment</w:t>
      </w:r>
      <w:r>
        <w:rPr>
          <w:rFonts w:eastAsia="MS Mincho"/>
          <w:lang w:val="en-US"/>
        </w:rPr>
        <w:t xml:space="preserve"> so that the PON segment information such as </w:t>
      </w:r>
      <w:proofErr w:type="spellStart"/>
      <w:r>
        <w:rPr>
          <w:rFonts w:eastAsia="MS Mincho"/>
          <w:lang w:val="en-US"/>
        </w:rPr>
        <w:t>Alloc</w:t>
      </w:r>
      <w:proofErr w:type="spellEnd"/>
      <w:r>
        <w:rPr>
          <w:rFonts w:eastAsia="MS Mincho"/>
          <w:lang w:val="en-US"/>
        </w:rPr>
        <w:t>-ID, Port-ID, and T-</w:t>
      </w:r>
      <w:proofErr w:type="spellStart"/>
      <w:r>
        <w:rPr>
          <w:rFonts w:eastAsia="MS Mincho"/>
          <w:lang w:val="en-US"/>
        </w:rPr>
        <w:t>cont</w:t>
      </w:r>
      <w:proofErr w:type="spellEnd"/>
      <w:r>
        <w:rPr>
          <w:rFonts w:eastAsia="MS Mincho"/>
          <w:lang w:val="en-US"/>
        </w:rPr>
        <w:t xml:space="preserve"> won’t be exposed outside of PON.</w:t>
      </w:r>
    </w:p>
    <w:p w:rsidR="001F1FDB" w:rsidRDefault="008A6C76" w:rsidP="008A6C76">
      <w:pPr>
        <w:tabs>
          <w:tab w:val="num" w:pos="1440"/>
        </w:tabs>
        <w:rPr>
          <w:rFonts w:eastAsia="MS Mincho"/>
        </w:rPr>
      </w:pPr>
      <w:r>
        <w:rPr>
          <w:rFonts w:eastAsia="MS Mincho"/>
          <w:lang w:val="en-US"/>
        </w:rPr>
        <w:t xml:space="preserve">The Pre-emptible parameter is related to the PON quiet window handling. It shows </w:t>
      </w:r>
      <w:r>
        <w:rPr>
          <w:rFonts w:eastAsia="MS Mincho"/>
        </w:rPr>
        <w:t>w</w:t>
      </w:r>
      <w:r w:rsidRPr="008A6C76">
        <w:rPr>
          <w:rFonts w:eastAsia="MS Mincho" w:hint="eastAsia"/>
        </w:rPr>
        <w:t xml:space="preserve">hether or not this </w:t>
      </w:r>
      <w:r>
        <w:rPr>
          <w:rFonts w:eastAsia="MS Mincho"/>
        </w:rPr>
        <w:t xml:space="preserve">low latency </w:t>
      </w:r>
      <w:r w:rsidRPr="008A6C76">
        <w:rPr>
          <w:rFonts w:eastAsia="MS Mincho" w:hint="eastAsia"/>
        </w:rPr>
        <w:t>service is pre-emptible by PON quiet windows</w:t>
      </w:r>
      <w:r>
        <w:rPr>
          <w:rFonts w:eastAsia="MS Mincho"/>
        </w:rPr>
        <w:t xml:space="preserve">. </w:t>
      </w:r>
    </w:p>
    <w:p w:rsidR="002B468C" w:rsidRDefault="002B468C" w:rsidP="002B468C">
      <w:pPr>
        <w:rPr>
          <w:rFonts w:eastAsia="MS Mincho"/>
        </w:rPr>
      </w:pPr>
      <w:r>
        <w:rPr>
          <w:rFonts w:eastAsia="MS Mincho"/>
        </w:rPr>
        <w:t xml:space="preserve">For example, a wireless service asks for 2Gbps bandwidth with no more than 25us one-way latency. The service starting time is T and its ending time is O. Assume the </w:t>
      </w:r>
      <w:proofErr w:type="spellStart"/>
      <w:r>
        <w:rPr>
          <w:rFonts w:eastAsia="MS Mincho"/>
        </w:rPr>
        <w:t>Alloc</w:t>
      </w:r>
      <w:proofErr w:type="spellEnd"/>
      <w:r>
        <w:rPr>
          <w:rFonts w:eastAsia="MS Mincho"/>
        </w:rPr>
        <w:t xml:space="preserve">-ID assigned to this service is </w:t>
      </w:r>
      <w:r w:rsidR="00367A36">
        <w:rPr>
          <w:rFonts w:eastAsia="MS Mincho"/>
        </w:rPr>
        <w:t>K</w:t>
      </w:r>
      <w:r>
        <w:rPr>
          <w:rFonts w:eastAsia="MS Mincho"/>
        </w:rPr>
        <w:t xml:space="preserve">, the PON upstream bandwidth is 10Gbps, and the grant cycle is 125us, 2Gbps is one fifth of the upstream bandwidth, and this service should use 25us of every 125us granting cycle. The 25us one-way latency means the 25us transmission in each cycle should be divide to five 5us </w:t>
      </w:r>
      <w:proofErr w:type="spellStart"/>
      <w:r>
        <w:rPr>
          <w:rFonts w:eastAsia="MS Mincho"/>
        </w:rPr>
        <w:t>subtimeslots</w:t>
      </w:r>
      <w:proofErr w:type="spellEnd"/>
      <w:r>
        <w:rPr>
          <w:rFonts w:eastAsia="MS Mincho"/>
        </w:rPr>
        <w:t xml:space="preserve">, and the </w:t>
      </w:r>
      <w:proofErr w:type="spellStart"/>
      <w:r>
        <w:rPr>
          <w:rFonts w:eastAsia="MS Mincho"/>
        </w:rPr>
        <w:t>subtimeslots</w:t>
      </w:r>
      <w:proofErr w:type="spellEnd"/>
      <w:r>
        <w:rPr>
          <w:rFonts w:eastAsia="MS Mincho"/>
        </w:rPr>
        <w:t xml:space="preserve"> should be evenly distributed in a granting cycle. Therefore, </w:t>
      </w:r>
      <w:r>
        <w:rPr>
          <w:rFonts w:eastAsia="MS Mincho"/>
          <w:lang w:val="en-US"/>
        </w:rPr>
        <w:t>e</w:t>
      </w:r>
      <w:r w:rsidRPr="008A6C76">
        <w:rPr>
          <w:rFonts w:eastAsia="MS Mincho"/>
          <w:lang w:val="en-US"/>
        </w:rPr>
        <w:t xml:space="preserve">ach allocation size </w:t>
      </w:r>
      <w:r>
        <w:rPr>
          <w:rFonts w:eastAsia="MS Mincho"/>
        </w:rPr>
        <w:t xml:space="preserve">should be 1556 words, </w:t>
      </w:r>
      <w:r>
        <w:rPr>
          <w:rFonts w:eastAsia="MS Mincho"/>
          <w:lang w:val="en-US"/>
        </w:rPr>
        <w:t>and a</w:t>
      </w:r>
      <w:proofErr w:type="spellStart"/>
      <w:r w:rsidRPr="008A6C76">
        <w:rPr>
          <w:rFonts w:eastAsia="MS Mincho"/>
        </w:rPr>
        <w:t>llocation</w:t>
      </w:r>
      <w:proofErr w:type="spellEnd"/>
      <w:r w:rsidRPr="008A6C76">
        <w:rPr>
          <w:rFonts w:eastAsia="MS Mincho"/>
        </w:rPr>
        <w:t xml:space="preserve"> re</w:t>
      </w:r>
      <w:r>
        <w:rPr>
          <w:rFonts w:eastAsia="MS Mincho"/>
        </w:rPr>
        <w:t>peat times in each grant cycle is 5.</w:t>
      </w:r>
    </w:p>
    <w:p w:rsidR="002B468C" w:rsidRDefault="002B468C" w:rsidP="00367A36">
      <w:pPr>
        <w:jc w:val="center"/>
        <w:rPr>
          <w:rFonts w:eastAsia="MS Mincho"/>
        </w:rPr>
      </w:pPr>
      <w:r w:rsidRPr="002B468C">
        <w:drawing>
          <wp:inline distT="0" distB="0" distL="0" distR="0">
            <wp:extent cx="5510254" cy="1159579"/>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7960" cy="1163305"/>
                    </a:xfrm>
                    <a:prstGeom prst="rect">
                      <a:avLst/>
                    </a:prstGeom>
                    <a:noFill/>
                    <a:ln>
                      <a:noFill/>
                    </a:ln>
                  </pic:spPr>
                </pic:pic>
              </a:graphicData>
            </a:graphic>
          </wp:inline>
        </w:drawing>
      </w:r>
    </w:p>
    <w:p w:rsidR="00367A36" w:rsidRDefault="00367A36" w:rsidP="00367A36">
      <w:pPr>
        <w:jc w:val="center"/>
      </w:pPr>
      <w:r>
        <w:t xml:space="preserve">Figure </w:t>
      </w:r>
      <w:r>
        <w:t>1</w:t>
      </w:r>
      <w:r>
        <w:t xml:space="preserve">. </w:t>
      </w:r>
      <w:r>
        <w:t>First</w:t>
      </w:r>
      <w:r>
        <w:t xml:space="preserve"> example of cooperative DBA.</w:t>
      </w:r>
    </w:p>
    <w:p w:rsidR="00367A36" w:rsidRDefault="00367A36" w:rsidP="00367A36">
      <w:pPr>
        <w:rPr>
          <w:rFonts w:eastAsia="MS Mincho"/>
        </w:rPr>
      </w:pPr>
      <w:r>
        <w:rPr>
          <w:rFonts w:eastAsia="MS Mincho"/>
        </w:rPr>
        <w:t>The</w:t>
      </w:r>
      <w:r w:rsidRPr="004F4938">
        <w:rPr>
          <w:rFonts w:eastAsia="MS Mincho"/>
        </w:rPr>
        <w:t xml:space="preserve"> </w:t>
      </w:r>
      <w:r>
        <w:rPr>
          <w:rFonts w:eastAsia="MS Mincho"/>
        </w:rPr>
        <w:t xml:space="preserve">information interchange between the OLT and the wireless equipment </w:t>
      </w:r>
      <w:r>
        <w:rPr>
          <w:rFonts w:eastAsia="MS Mincho"/>
        </w:rPr>
        <w:t xml:space="preserve">to support the example in Figure 1 </w:t>
      </w:r>
      <w:r>
        <w:rPr>
          <w:rFonts w:eastAsia="MS Mincho"/>
        </w:rPr>
        <w:t>is as follows</w:t>
      </w:r>
    </w:p>
    <w:p w:rsidR="00367A36" w:rsidRPr="00AB7070" w:rsidRDefault="00367A36" w:rsidP="00367A36">
      <w:pPr>
        <w:rPr>
          <w:rFonts w:eastAsia="MS Mincho"/>
          <w:i/>
        </w:rPr>
      </w:pPr>
      <w:r w:rsidRPr="00AB7070">
        <w:rPr>
          <w:rFonts w:eastAsia="MS Mincho"/>
          <w:i/>
        </w:rPr>
        <w:t xml:space="preserve">From the OLT to the external equipment: </w:t>
      </w:r>
    </w:p>
    <w:p w:rsidR="00367A36" w:rsidRDefault="00367A36" w:rsidP="00367A36">
      <w:pPr>
        <w:ind w:firstLine="720"/>
        <w:rPr>
          <w:rFonts w:eastAsia="MS Mincho"/>
          <w:i/>
        </w:rPr>
      </w:pPr>
      <w:r w:rsidRPr="00AB7070">
        <w:rPr>
          <w:rFonts w:eastAsia="MS Mincho"/>
          <w:i/>
        </w:rPr>
        <w:t xml:space="preserve">Grant cycle time --- </w:t>
      </w:r>
      <w:r>
        <w:rPr>
          <w:rFonts w:eastAsia="MS Mincho"/>
          <w:i/>
        </w:rPr>
        <w:t>1</w:t>
      </w:r>
      <w:r>
        <w:rPr>
          <w:rFonts w:eastAsia="MS Mincho"/>
          <w:i/>
        </w:rPr>
        <w:t>25u</w:t>
      </w:r>
      <w:r>
        <w:rPr>
          <w:rFonts w:eastAsia="MS Mincho"/>
          <w:i/>
        </w:rPr>
        <w:t>s</w:t>
      </w:r>
    </w:p>
    <w:p w:rsidR="00367A36" w:rsidRPr="001426E6" w:rsidRDefault="00367A36" w:rsidP="00367A36">
      <w:pPr>
        <w:ind w:firstLine="720"/>
        <w:rPr>
          <w:rFonts w:eastAsia="MS Mincho"/>
          <w:i/>
          <w:lang w:val="en-US"/>
        </w:rPr>
      </w:pPr>
      <w:r w:rsidRPr="001426E6">
        <w:rPr>
          <w:rFonts w:eastAsia="MS Mincho"/>
          <w:i/>
        </w:rPr>
        <w:t>Max</w:t>
      </w:r>
      <w:r>
        <w:rPr>
          <w:rFonts w:eastAsia="MS Mincho"/>
          <w:i/>
        </w:rPr>
        <w:t>imum</w:t>
      </w:r>
      <w:r w:rsidRPr="001426E6">
        <w:rPr>
          <w:rFonts w:eastAsia="MS Mincho"/>
          <w:i/>
        </w:rPr>
        <w:t xml:space="preserve"> alloc</w:t>
      </w:r>
      <w:r>
        <w:rPr>
          <w:rFonts w:eastAsia="MS Mincho"/>
          <w:i/>
        </w:rPr>
        <w:t>ation</w:t>
      </w:r>
      <w:r w:rsidRPr="001426E6">
        <w:rPr>
          <w:rFonts w:eastAsia="MS Mincho"/>
          <w:i/>
        </w:rPr>
        <w:t xml:space="preserve"> series in a grant cycle</w:t>
      </w:r>
      <w:r>
        <w:rPr>
          <w:rFonts w:eastAsia="MS Mincho"/>
          <w:i/>
        </w:rPr>
        <w:t xml:space="preserve"> --- </w:t>
      </w:r>
      <w:r w:rsidR="003977CD">
        <w:rPr>
          <w:rFonts w:eastAsia="MS Mincho"/>
          <w:i/>
        </w:rPr>
        <w:t>16</w:t>
      </w:r>
    </w:p>
    <w:p w:rsidR="00367A36" w:rsidRPr="001426E6" w:rsidRDefault="00367A36" w:rsidP="00367A36">
      <w:pPr>
        <w:ind w:firstLine="720"/>
        <w:rPr>
          <w:rFonts w:eastAsia="MS Mincho"/>
          <w:i/>
          <w:lang w:val="en-US"/>
        </w:rPr>
      </w:pPr>
      <w:r w:rsidRPr="001426E6">
        <w:rPr>
          <w:rFonts w:eastAsia="MS Mincho"/>
          <w:i/>
          <w:lang w:val="en-US"/>
        </w:rPr>
        <w:t>Min</w:t>
      </w:r>
      <w:r>
        <w:rPr>
          <w:rFonts w:eastAsia="MS Mincho"/>
          <w:i/>
          <w:lang w:val="en-US"/>
        </w:rPr>
        <w:t>imum</w:t>
      </w:r>
      <w:r w:rsidRPr="001426E6">
        <w:rPr>
          <w:rFonts w:eastAsia="MS Mincho"/>
          <w:i/>
          <w:lang w:val="en-US"/>
        </w:rPr>
        <w:t xml:space="preserve"> time between NOW and start time</w:t>
      </w:r>
      <w:r>
        <w:rPr>
          <w:rFonts w:eastAsia="MS Mincho"/>
          <w:i/>
          <w:lang w:val="en-US"/>
        </w:rPr>
        <w:t xml:space="preserve"> --- t1</w:t>
      </w:r>
    </w:p>
    <w:p w:rsidR="00367A36" w:rsidRPr="001426E6" w:rsidRDefault="00367A36" w:rsidP="00367A36">
      <w:pPr>
        <w:ind w:firstLine="720"/>
        <w:rPr>
          <w:rFonts w:eastAsia="MS Mincho"/>
          <w:i/>
          <w:lang w:val="en-US"/>
        </w:rPr>
      </w:pPr>
      <w:r w:rsidRPr="001426E6">
        <w:rPr>
          <w:rFonts w:eastAsia="MS Mincho"/>
          <w:i/>
          <w:lang w:val="en-US"/>
        </w:rPr>
        <w:t>Max</w:t>
      </w:r>
      <w:r>
        <w:rPr>
          <w:rFonts w:eastAsia="MS Mincho"/>
          <w:i/>
          <w:lang w:val="en-US"/>
        </w:rPr>
        <w:t>imum</w:t>
      </w:r>
      <w:r w:rsidRPr="001426E6">
        <w:rPr>
          <w:rFonts w:eastAsia="MS Mincho"/>
          <w:i/>
          <w:lang w:val="en-US"/>
        </w:rPr>
        <w:t xml:space="preserve"> time between NOW and stop time</w:t>
      </w:r>
      <w:r>
        <w:rPr>
          <w:rFonts w:eastAsia="MS Mincho"/>
          <w:i/>
          <w:lang w:val="en-US"/>
        </w:rPr>
        <w:t xml:space="preserve"> --- t2</w:t>
      </w:r>
    </w:p>
    <w:p w:rsidR="00367A36" w:rsidRPr="001426E6" w:rsidRDefault="00367A36" w:rsidP="00367A36">
      <w:pPr>
        <w:ind w:firstLine="720"/>
        <w:rPr>
          <w:rFonts w:eastAsia="MS Mincho"/>
          <w:i/>
          <w:lang w:val="en-US"/>
        </w:rPr>
      </w:pPr>
      <w:r w:rsidRPr="001426E6">
        <w:rPr>
          <w:rFonts w:eastAsia="MS Mincho"/>
          <w:i/>
          <w:lang w:val="en-US"/>
        </w:rPr>
        <w:t>Max</w:t>
      </w:r>
      <w:r>
        <w:rPr>
          <w:rFonts w:eastAsia="MS Mincho"/>
          <w:i/>
          <w:lang w:val="en-US"/>
        </w:rPr>
        <w:t>imum</w:t>
      </w:r>
      <w:r w:rsidRPr="001426E6">
        <w:rPr>
          <w:rFonts w:eastAsia="MS Mincho"/>
          <w:i/>
          <w:lang w:val="en-US"/>
        </w:rPr>
        <w:t xml:space="preserve"> alloc</w:t>
      </w:r>
      <w:r>
        <w:rPr>
          <w:rFonts w:eastAsia="MS Mincho"/>
          <w:i/>
          <w:lang w:val="en-US"/>
        </w:rPr>
        <w:t>ation</w:t>
      </w:r>
      <w:r w:rsidRPr="001426E6">
        <w:rPr>
          <w:rFonts w:eastAsia="MS Mincho"/>
          <w:i/>
          <w:lang w:val="en-US"/>
        </w:rPr>
        <w:t xml:space="preserve"> size</w:t>
      </w:r>
      <w:r>
        <w:rPr>
          <w:rFonts w:eastAsia="MS Mincho"/>
          <w:i/>
          <w:lang w:val="en-US"/>
        </w:rPr>
        <w:t xml:space="preserve"> --- </w:t>
      </w:r>
      <w:r w:rsidRPr="008A6C76">
        <w:rPr>
          <w:rFonts w:eastAsia="MS Mincho"/>
          <w:i/>
        </w:rPr>
        <w:t>38876 words</w:t>
      </w:r>
    </w:p>
    <w:p w:rsidR="00367A36" w:rsidRPr="00AB7070" w:rsidRDefault="00367A36" w:rsidP="00367A36">
      <w:pPr>
        <w:ind w:firstLine="720"/>
        <w:rPr>
          <w:rFonts w:eastAsia="MS Mincho"/>
          <w:i/>
        </w:rPr>
      </w:pPr>
    </w:p>
    <w:p w:rsidR="00367A36" w:rsidRPr="00AB7070" w:rsidRDefault="00367A36" w:rsidP="00367A36">
      <w:pPr>
        <w:rPr>
          <w:rFonts w:eastAsia="MS Mincho"/>
          <w:i/>
        </w:rPr>
      </w:pPr>
      <w:r w:rsidRPr="00AB7070">
        <w:rPr>
          <w:rFonts w:eastAsia="MS Mincho"/>
          <w:i/>
        </w:rPr>
        <w:t xml:space="preserve">From the external equipment to the OLT: </w:t>
      </w:r>
    </w:p>
    <w:p w:rsidR="00367A36" w:rsidRDefault="00367A36" w:rsidP="00367A36">
      <w:pPr>
        <w:rPr>
          <w:rFonts w:eastAsia="MS Mincho"/>
          <w:i/>
        </w:rPr>
      </w:pPr>
      <w:r w:rsidRPr="00AB7070">
        <w:rPr>
          <w:rFonts w:eastAsia="MS Mincho"/>
          <w:i/>
        </w:rPr>
        <w:tab/>
      </w:r>
      <w:r>
        <w:rPr>
          <w:rFonts w:eastAsia="MS Mincho"/>
          <w:i/>
        </w:rPr>
        <w:t xml:space="preserve">Service ID --- </w:t>
      </w:r>
      <w:r>
        <w:rPr>
          <w:rFonts w:eastAsia="MS Mincho"/>
          <w:i/>
        </w:rPr>
        <w:t>K</w:t>
      </w:r>
    </w:p>
    <w:p w:rsidR="00367A36" w:rsidRDefault="00367A36" w:rsidP="00367A36">
      <w:pPr>
        <w:ind w:firstLine="720"/>
        <w:rPr>
          <w:rFonts w:eastAsia="MS Mincho"/>
          <w:i/>
        </w:rPr>
      </w:pPr>
      <w:r w:rsidRPr="00AB7070">
        <w:rPr>
          <w:rFonts w:eastAsia="MS Mincho"/>
          <w:i/>
        </w:rPr>
        <w:lastRenderedPageBreak/>
        <w:t xml:space="preserve">Service start time </w:t>
      </w:r>
      <w:r>
        <w:rPr>
          <w:rFonts w:eastAsia="MS Mincho"/>
          <w:i/>
        </w:rPr>
        <w:t>--- T</w:t>
      </w:r>
    </w:p>
    <w:p w:rsidR="00367A36" w:rsidRDefault="00367A36" w:rsidP="00367A36">
      <w:pPr>
        <w:ind w:firstLine="720"/>
        <w:rPr>
          <w:rFonts w:eastAsia="MS Mincho"/>
          <w:i/>
        </w:rPr>
      </w:pPr>
      <w:r>
        <w:rPr>
          <w:rFonts w:eastAsia="MS Mincho"/>
          <w:i/>
        </w:rPr>
        <w:t>Service stop time --- O</w:t>
      </w:r>
    </w:p>
    <w:p w:rsidR="00367A36" w:rsidRPr="001426E6" w:rsidRDefault="00367A36" w:rsidP="00367A36">
      <w:pPr>
        <w:ind w:firstLine="720"/>
        <w:rPr>
          <w:rFonts w:eastAsia="MS Mincho"/>
          <w:i/>
          <w:lang w:val="en-US"/>
        </w:rPr>
      </w:pPr>
      <w:r w:rsidRPr="001426E6">
        <w:rPr>
          <w:rFonts w:eastAsia="MS Mincho"/>
          <w:i/>
        </w:rPr>
        <w:t xml:space="preserve">Each allocation size </w:t>
      </w:r>
      <w:r>
        <w:rPr>
          <w:rFonts w:eastAsia="MS Mincho"/>
          <w:i/>
        </w:rPr>
        <w:t xml:space="preserve">--- </w:t>
      </w:r>
      <w:r>
        <w:rPr>
          <w:rFonts w:eastAsia="MS Mincho"/>
          <w:i/>
        </w:rPr>
        <w:t>1556</w:t>
      </w:r>
      <w:r>
        <w:rPr>
          <w:rFonts w:eastAsia="MS Mincho"/>
          <w:i/>
        </w:rPr>
        <w:t xml:space="preserve"> words</w:t>
      </w:r>
    </w:p>
    <w:p w:rsidR="00367A36" w:rsidRPr="001426E6" w:rsidRDefault="00367A36" w:rsidP="00367A36">
      <w:pPr>
        <w:ind w:firstLine="720"/>
        <w:rPr>
          <w:rFonts w:eastAsia="MS Mincho"/>
          <w:i/>
          <w:lang w:val="en-US"/>
        </w:rPr>
      </w:pPr>
      <w:r w:rsidRPr="001426E6">
        <w:rPr>
          <w:rFonts w:eastAsia="MS Mincho"/>
          <w:i/>
        </w:rPr>
        <w:t>Allocation repeat times in each grant cycle</w:t>
      </w:r>
      <w:r>
        <w:rPr>
          <w:rFonts w:eastAsia="MS Mincho"/>
          <w:i/>
        </w:rPr>
        <w:t xml:space="preserve"> --- 5</w:t>
      </w:r>
    </w:p>
    <w:p w:rsidR="00367A36" w:rsidRDefault="00367A36" w:rsidP="00367A36">
      <w:pPr>
        <w:ind w:firstLine="720"/>
        <w:rPr>
          <w:rFonts w:eastAsia="MS Mincho"/>
          <w:i/>
        </w:rPr>
      </w:pPr>
      <w:r w:rsidRPr="001426E6">
        <w:rPr>
          <w:rFonts w:eastAsia="MS Mincho"/>
          <w:i/>
        </w:rPr>
        <w:t>Pre-emptible</w:t>
      </w:r>
      <w:r>
        <w:rPr>
          <w:rFonts w:eastAsia="MS Mincho"/>
          <w:i/>
        </w:rPr>
        <w:t xml:space="preserve"> --- no</w:t>
      </w:r>
    </w:p>
    <w:p w:rsidR="00367A36" w:rsidRDefault="00367A36" w:rsidP="008A6C76">
      <w:pPr>
        <w:rPr>
          <w:rFonts w:eastAsia="MS Mincho"/>
        </w:rPr>
      </w:pPr>
    </w:p>
    <w:p w:rsidR="00902F23" w:rsidRDefault="00902F23" w:rsidP="008A6C76">
      <w:pPr>
        <w:rPr>
          <w:rFonts w:eastAsia="MS Mincho"/>
        </w:rPr>
      </w:pPr>
      <w:r>
        <w:rPr>
          <w:rFonts w:eastAsia="MS Mincho"/>
        </w:rPr>
        <w:t xml:space="preserve">For </w:t>
      </w:r>
      <w:r w:rsidR="00367A36">
        <w:rPr>
          <w:rFonts w:eastAsia="MS Mincho"/>
        </w:rPr>
        <w:t xml:space="preserve">another </w:t>
      </w:r>
      <w:r>
        <w:rPr>
          <w:rFonts w:eastAsia="MS Mincho"/>
        </w:rPr>
        <w:t>example</w:t>
      </w:r>
      <w:r w:rsidR="000F530E">
        <w:rPr>
          <w:rFonts w:eastAsia="MS Mincho"/>
        </w:rPr>
        <w:t xml:space="preserve">, a wireless </w:t>
      </w:r>
      <w:r>
        <w:rPr>
          <w:rFonts w:eastAsia="MS Mincho"/>
        </w:rPr>
        <w:t>service ask</w:t>
      </w:r>
      <w:r w:rsidR="000F530E">
        <w:rPr>
          <w:rFonts w:eastAsia="MS Mincho"/>
        </w:rPr>
        <w:t>s</w:t>
      </w:r>
      <w:r>
        <w:rPr>
          <w:rFonts w:eastAsia="MS Mincho"/>
        </w:rPr>
        <w:t xml:space="preserve"> for</w:t>
      </w:r>
      <w:r w:rsidR="00722A05">
        <w:rPr>
          <w:rFonts w:eastAsia="MS Mincho"/>
        </w:rPr>
        <w:t xml:space="preserve"> </w:t>
      </w:r>
      <w:r w:rsidR="008A6C76">
        <w:rPr>
          <w:rFonts w:eastAsia="MS Mincho"/>
        </w:rPr>
        <w:t>1</w:t>
      </w:r>
      <w:r>
        <w:rPr>
          <w:rFonts w:eastAsia="MS Mincho"/>
        </w:rPr>
        <w:t>Gbps</w:t>
      </w:r>
      <w:r w:rsidR="000F530E">
        <w:rPr>
          <w:rFonts w:eastAsia="MS Mincho"/>
        </w:rPr>
        <w:t xml:space="preserve"> </w:t>
      </w:r>
      <w:r w:rsidR="00722A05">
        <w:rPr>
          <w:rFonts w:eastAsia="MS Mincho"/>
        </w:rPr>
        <w:t xml:space="preserve">bandwidth </w:t>
      </w:r>
      <w:r w:rsidR="00D317BA">
        <w:rPr>
          <w:rFonts w:eastAsia="MS Mincho"/>
        </w:rPr>
        <w:t>with</w:t>
      </w:r>
      <w:r>
        <w:rPr>
          <w:rFonts w:eastAsia="MS Mincho"/>
        </w:rPr>
        <w:t xml:space="preserve"> </w:t>
      </w:r>
      <w:r w:rsidR="00722A05">
        <w:rPr>
          <w:rFonts w:eastAsia="MS Mincho"/>
        </w:rPr>
        <w:t>no more</w:t>
      </w:r>
      <w:r>
        <w:rPr>
          <w:rFonts w:eastAsia="MS Mincho"/>
        </w:rPr>
        <w:t xml:space="preserve"> than </w:t>
      </w:r>
      <w:r w:rsidR="008A6C76">
        <w:rPr>
          <w:rFonts w:eastAsia="MS Mincho"/>
        </w:rPr>
        <w:t>200</w:t>
      </w:r>
      <w:r>
        <w:rPr>
          <w:rFonts w:eastAsia="MS Mincho"/>
        </w:rPr>
        <w:t xml:space="preserve">us one-way latency. </w:t>
      </w:r>
      <w:r w:rsidR="00D317BA">
        <w:rPr>
          <w:rFonts w:eastAsia="MS Mincho"/>
        </w:rPr>
        <w:t>The service starting time is T</w:t>
      </w:r>
      <w:r w:rsidR="00367A36">
        <w:rPr>
          <w:rFonts w:eastAsia="MS Mincho"/>
        </w:rPr>
        <w:t>1</w:t>
      </w:r>
      <w:r w:rsidR="00D317BA">
        <w:rPr>
          <w:rFonts w:eastAsia="MS Mincho"/>
        </w:rPr>
        <w:t xml:space="preserve"> and its ending time is O</w:t>
      </w:r>
      <w:r w:rsidR="00367A36">
        <w:rPr>
          <w:rFonts w:eastAsia="MS Mincho"/>
        </w:rPr>
        <w:t>1</w:t>
      </w:r>
      <w:r w:rsidR="00D317BA">
        <w:rPr>
          <w:rFonts w:eastAsia="MS Mincho"/>
        </w:rPr>
        <w:t xml:space="preserve">. </w:t>
      </w:r>
      <w:r>
        <w:rPr>
          <w:rFonts w:eastAsia="MS Mincho"/>
        </w:rPr>
        <w:t xml:space="preserve">Assume the </w:t>
      </w:r>
      <w:r w:rsidR="008A6C76">
        <w:rPr>
          <w:rFonts w:eastAsia="MS Mincho"/>
        </w:rPr>
        <w:t>Service ID</w:t>
      </w:r>
      <w:r>
        <w:rPr>
          <w:rFonts w:eastAsia="MS Mincho"/>
        </w:rPr>
        <w:t xml:space="preserve"> </w:t>
      </w:r>
      <w:r w:rsidR="00D317BA">
        <w:rPr>
          <w:rFonts w:eastAsia="MS Mincho"/>
        </w:rPr>
        <w:t>assigned to</w:t>
      </w:r>
      <w:r>
        <w:rPr>
          <w:rFonts w:eastAsia="MS Mincho"/>
        </w:rPr>
        <w:t xml:space="preserve"> </w:t>
      </w:r>
      <w:r w:rsidR="00722A05">
        <w:rPr>
          <w:rFonts w:eastAsia="MS Mincho"/>
        </w:rPr>
        <w:t xml:space="preserve">this </w:t>
      </w:r>
      <w:r>
        <w:rPr>
          <w:rFonts w:eastAsia="MS Mincho"/>
        </w:rPr>
        <w:t>service is L</w:t>
      </w:r>
      <w:r w:rsidR="00722A05">
        <w:rPr>
          <w:rFonts w:eastAsia="MS Mincho"/>
        </w:rPr>
        <w:t xml:space="preserve">, the PON upstream bandwidth is 10Gbps, and the </w:t>
      </w:r>
      <w:r w:rsidR="00D317BA">
        <w:rPr>
          <w:rFonts w:eastAsia="MS Mincho"/>
        </w:rPr>
        <w:t xml:space="preserve">DBA </w:t>
      </w:r>
      <w:r w:rsidR="00722A05">
        <w:rPr>
          <w:rFonts w:eastAsia="MS Mincho"/>
        </w:rPr>
        <w:t xml:space="preserve">granting cycle is </w:t>
      </w:r>
      <w:r w:rsidR="008A6C76">
        <w:rPr>
          <w:rFonts w:eastAsia="MS Mincho"/>
        </w:rPr>
        <w:t>1ms</w:t>
      </w:r>
      <w:r w:rsidR="00722A05">
        <w:rPr>
          <w:rFonts w:eastAsia="MS Mincho"/>
        </w:rPr>
        <w:t>,</w:t>
      </w:r>
      <w:r w:rsidR="008A6C76">
        <w:rPr>
          <w:rFonts w:eastAsia="MS Mincho"/>
        </w:rPr>
        <w:t xml:space="preserve"> 1</w:t>
      </w:r>
      <w:r>
        <w:rPr>
          <w:rFonts w:eastAsia="MS Mincho"/>
        </w:rPr>
        <w:t xml:space="preserve">Gbps </w:t>
      </w:r>
      <w:r w:rsidR="00722A05">
        <w:rPr>
          <w:rFonts w:eastAsia="MS Mincho"/>
        </w:rPr>
        <w:t>is</w:t>
      </w:r>
      <w:r>
        <w:rPr>
          <w:rFonts w:eastAsia="MS Mincho"/>
        </w:rPr>
        <w:t xml:space="preserve"> </w:t>
      </w:r>
      <w:r w:rsidR="00D317BA">
        <w:rPr>
          <w:rFonts w:eastAsia="MS Mincho"/>
        </w:rPr>
        <w:t>one</w:t>
      </w:r>
      <w:r>
        <w:rPr>
          <w:rFonts w:eastAsia="MS Mincho"/>
        </w:rPr>
        <w:t xml:space="preserve"> </w:t>
      </w:r>
      <w:r w:rsidR="008A6C76">
        <w:rPr>
          <w:rFonts w:eastAsia="MS Mincho"/>
        </w:rPr>
        <w:t>tenth</w:t>
      </w:r>
      <w:r>
        <w:rPr>
          <w:rFonts w:eastAsia="MS Mincho"/>
        </w:rPr>
        <w:t xml:space="preserve"> of </w:t>
      </w:r>
      <w:r w:rsidR="00722A05">
        <w:rPr>
          <w:rFonts w:eastAsia="MS Mincho"/>
        </w:rPr>
        <w:t>the upstream bandwidth, and</w:t>
      </w:r>
      <w:r>
        <w:rPr>
          <w:rFonts w:eastAsia="MS Mincho"/>
        </w:rPr>
        <w:t xml:space="preserve"> </w:t>
      </w:r>
      <w:r w:rsidR="00722A05">
        <w:rPr>
          <w:rFonts w:eastAsia="MS Mincho"/>
        </w:rPr>
        <w:t>this service</w:t>
      </w:r>
      <w:r>
        <w:rPr>
          <w:rFonts w:eastAsia="MS Mincho"/>
        </w:rPr>
        <w:t xml:space="preserve"> </w:t>
      </w:r>
      <w:r w:rsidR="00722A05">
        <w:rPr>
          <w:rFonts w:eastAsia="MS Mincho"/>
        </w:rPr>
        <w:t xml:space="preserve">should </w:t>
      </w:r>
      <w:r>
        <w:rPr>
          <w:rFonts w:eastAsia="MS Mincho"/>
        </w:rPr>
        <w:t xml:space="preserve">use </w:t>
      </w:r>
      <w:r w:rsidR="008A6C76">
        <w:rPr>
          <w:rFonts w:eastAsia="MS Mincho"/>
        </w:rPr>
        <w:t>100</w:t>
      </w:r>
      <w:r>
        <w:rPr>
          <w:rFonts w:eastAsia="MS Mincho"/>
        </w:rPr>
        <w:t xml:space="preserve">us of </w:t>
      </w:r>
      <w:r w:rsidR="00722A05">
        <w:rPr>
          <w:rFonts w:eastAsia="MS Mincho"/>
        </w:rPr>
        <w:t xml:space="preserve">every </w:t>
      </w:r>
      <w:r w:rsidR="008A6C76">
        <w:rPr>
          <w:rFonts w:eastAsia="MS Mincho"/>
        </w:rPr>
        <w:t>1ms</w:t>
      </w:r>
      <w:r>
        <w:rPr>
          <w:rFonts w:eastAsia="MS Mincho"/>
        </w:rPr>
        <w:t xml:space="preserve"> </w:t>
      </w:r>
      <w:r w:rsidR="00722A05">
        <w:rPr>
          <w:rFonts w:eastAsia="MS Mincho"/>
        </w:rPr>
        <w:t>granting cycle</w:t>
      </w:r>
      <w:r>
        <w:rPr>
          <w:rFonts w:eastAsia="MS Mincho"/>
        </w:rPr>
        <w:t xml:space="preserve">. The </w:t>
      </w:r>
      <w:r w:rsidR="008A6C76">
        <w:rPr>
          <w:rFonts w:eastAsia="MS Mincho"/>
        </w:rPr>
        <w:t>200us</w:t>
      </w:r>
      <w:r>
        <w:rPr>
          <w:rFonts w:eastAsia="MS Mincho"/>
        </w:rPr>
        <w:t xml:space="preserve"> one-way latency means the </w:t>
      </w:r>
      <w:r w:rsidR="008A6C76">
        <w:rPr>
          <w:rFonts w:eastAsia="MS Mincho"/>
        </w:rPr>
        <w:t>100</w:t>
      </w:r>
      <w:r>
        <w:rPr>
          <w:rFonts w:eastAsia="MS Mincho"/>
        </w:rPr>
        <w:t xml:space="preserve">us </w:t>
      </w:r>
      <w:r w:rsidR="00964756">
        <w:rPr>
          <w:rFonts w:eastAsia="MS Mincho"/>
        </w:rPr>
        <w:t>transmission</w:t>
      </w:r>
      <w:r>
        <w:rPr>
          <w:rFonts w:eastAsia="MS Mincho"/>
        </w:rPr>
        <w:t xml:space="preserve"> </w:t>
      </w:r>
      <w:r w:rsidR="00722A05">
        <w:rPr>
          <w:rFonts w:eastAsia="MS Mincho"/>
        </w:rPr>
        <w:t xml:space="preserve">in each </w:t>
      </w:r>
      <w:r w:rsidR="008A6C76">
        <w:rPr>
          <w:rFonts w:eastAsia="MS Mincho"/>
        </w:rPr>
        <w:t xml:space="preserve">grant </w:t>
      </w:r>
      <w:r w:rsidR="00722A05">
        <w:rPr>
          <w:rFonts w:eastAsia="MS Mincho"/>
        </w:rPr>
        <w:t xml:space="preserve">cycle </w:t>
      </w:r>
      <w:r>
        <w:rPr>
          <w:rFonts w:eastAsia="MS Mincho"/>
        </w:rPr>
        <w:t xml:space="preserve">should be divide to </w:t>
      </w:r>
      <w:r w:rsidR="00722A05">
        <w:rPr>
          <w:rFonts w:eastAsia="MS Mincho"/>
        </w:rPr>
        <w:t xml:space="preserve">five </w:t>
      </w:r>
      <w:r w:rsidR="008A6C76">
        <w:rPr>
          <w:rFonts w:eastAsia="MS Mincho"/>
        </w:rPr>
        <w:t>20</w:t>
      </w:r>
      <w:r w:rsidR="00722A05">
        <w:rPr>
          <w:rFonts w:eastAsia="MS Mincho"/>
        </w:rPr>
        <w:t xml:space="preserve">us </w:t>
      </w:r>
      <w:proofErr w:type="spellStart"/>
      <w:r w:rsidR="00722A05">
        <w:rPr>
          <w:rFonts w:eastAsia="MS Mincho"/>
        </w:rPr>
        <w:t>subtimeslots</w:t>
      </w:r>
      <w:proofErr w:type="spellEnd"/>
      <w:r w:rsidR="004F4938">
        <w:rPr>
          <w:rFonts w:eastAsia="MS Mincho"/>
        </w:rPr>
        <w:t xml:space="preserve">, and the </w:t>
      </w:r>
      <w:proofErr w:type="spellStart"/>
      <w:r w:rsidR="004F4938">
        <w:rPr>
          <w:rFonts w:eastAsia="MS Mincho"/>
        </w:rPr>
        <w:t>subtimeslots</w:t>
      </w:r>
      <w:proofErr w:type="spellEnd"/>
      <w:r w:rsidR="004F4938">
        <w:rPr>
          <w:rFonts w:eastAsia="MS Mincho"/>
        </w:rPr>
        <w:t xml:space="preserve"> should be </w:t>
      </w:r>
      <w:r>
        <w:rPr>
          <w:rFonts w:eastAsia="MS Mincho"/>
        </w:rPr>
        <w:t>evenly distribute</w:t>
      </w:r>
      <w:r w:rsidR="00722A05">
        <w:rPr>
          <w:rFonts w:eastAsia="MS Mincho"/>
        </w:rPr>
        <w:t>d</w:t>
      </w:r>
      <w:r>
        <w:rPr>
          <w:rFonts w:eastAsia="MS Mincho"/>
        </w:rPr>
        <w:t xml:space="preserve"> in </w:t>
      </w:r>
      <w:r w:rsidR="004F4938">
        <w:rPr>
          <w:rFonts w:eastAsia="MS Mincho"/>
        </w:rPr>
        <w:t>a</w:t>
      </w:r>
      <w:r>
        <w:rPr>
          <w:rFonts w:eastAsia="MS Mincho"/>
        </w:rPr>
        <w:t xml:space="preserve"> grant cycle. </w:t>
      </w:r>
      <w:r w:rsidR="004F4938">
        <w:rPr>
          <w:rFonts w:eastAsia="MS Mincho"/>
        </w:rPr>
        <w:t xml:space="preserve">Therefore, </w:t>
      </w:r>
      <w:r w:rsidR="008A6C76">
        <w:rPr>
          <w:rFonts w:eastAsia="MS Mincho"/>
          <w:lang w:val="en-US"/>
        </w:rPr>
        <w:t>e</w:t>
      </w:r>
      <w:r w:rsidR="008A6C76" w:rsidRPr="008A6C76">
        <w:rPr>
          <w:rFonts w:eastAsia="MS Mincho"/>
          <w:lang w:val="en-US"/>
        </w:rPr>
        <w:t xml:space="preserve">ach allocation size </w:t>
      </w:r>
      <w:r w:rsidR="008A6C76">
        <w:rPr>
          <w:rFonts w:eastAsia="MS Mincho"/>
          <w:lang w:val="en-US"/>
        </w:rPr>
        <w:t xml:space="preserve">is </w:t>
      </w:r>
      <w:r w:rsidR="008A6C76" w:rsidRPr="008A6C76">
        <w:rPr>
          <w:rFonts w:eastAsia="MS Mincho"/>
          <w:lang w:val="en-US"/>
        </w:rPr>
        <w:t>6221</w:t>
      </w:r>
      <w:r w:rsidR="008A6C76">
        <w:rPr>
          <w:rFonts w:eastAsia="MS Mincho"/>
          <w:lang w:val="en-US"/>
        </w:rPr>
        <w:t xml:space="preserve"> words, and a</w:t>
      </w:r>
      <w:proofErr w:type="spellStart"/>
      <w:r w:rsidR="008A6C76" w:rsidRPr="008A6C76">
        <w:rPr>
          <w:rFonts w:eastAsia="MS Mincho"/>
        </w:rPr>
        <w:t>llocation</w:t>
      </w:r>
      <w:proofErr w:type="spellEnd"/>
      <w:r w:rsidR="008A6C76" w:rsidRPr="008A6C76">
        <w:rPr>
          <w:rFonts w:eastAsia="MS Mincho"/>
        </w:rPr>
        <w:t xml:space="preserve"> re</w:t>
      </w:r>
      <w:r w:rsidR="008A6C76">
        <w:rPr>
          <w:rFonts w:eastAsia="MS Mincho"/>
        </w:rPr>
        <w:t>peat times in each grant cycle is 5</w:t>
      </w:r>
      <w:r>
        <w:rPr>
          <w:rFonts w:eastAsia="MS Mincho"/>
        </w:rPr>
        <w:t>.</w:t>
      </w:r>
      <w:r w:rsidR="008A6C76">
        <w:rPr>
          <w:rFonts w:eastAsia="MS Mincho"/>
        </w:rPr>
        <w:t xml:space="preserve"> </w:t>
      </w:r>
    </w:p>
    <w:p w:rsidR="008A6C76" w:rsidRPr="00EF0469" w:rsidRDefault="00EF0469" w:rsidP="0044554D">
      <w:pPr>
        <w:jc w:val="center"/>
      </w:pPr>
      <w:r w:rsidRPr="00EF0469">
        <w:rPr>
          <w:noProof/>
          <w:lang w:val="en-US" w:eastAsia="zh-CN"/>
        </w:rPr>
        <w:drawing>
          <wp:inline distT="0" distB="0" distL="0" distR="0">
            <wp:extent cx="5597718" cy="1257843"/>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88934" cy="1278340"/>
                    </a:xfrm>
                    <a:prstGeom prst="rect">
                      <a:avLst/>
                    </a:prstGeom>
                    <a:noFill/>
                    <a:ln>
                      <a:noFill/>
                    </a:ln>
                  </pic:spPr>
                </pic:pic>
              </a:graphicData>
            </a:graphic>
          </wp:inline>
        </w:drawing>
      </w:r>
    </w:p>
    <w:p w:rsidR="00AE35B1" w:rsidRDefault="004F4938" w:rsidP="0044554D">
      <w:pPr>
        <w:jc w:val="center"/>
      </w:pPr>
      <w:r>
        <w:t xml:space="preserve">Figure </w:t>
      </w:r>
      <w:r w:rsidR="002B468C">
        <w:t>2</w:t>
      </w:r>
      <w:r>
        <w:t xml:space="preserve">. </w:t>
      </w:r>
      <w:r w:rsidR="002B468C">
        <w:t>Second</w:t>
      </w:r>
      <w:r>
        <w:t xml:space="preserve"> example of </w:t>
      </w:r>
      <w:r w:rsidR="002B468C">
        <w:t>c</w:t>
      </w:r>
      <w:r>
        <w:t>ooperative DBA.</w:t>
      </w:r>
    </w:p>
    <w:p w:rsidR="004F4938" w:rsidRDefault="004F4938" w:rsidP="0044554D">
      <w:pPr>
        <w:jc w:val="center"/>
      </w:pPr>
    </w:p>
    <w:p w:rsidR="00902F23" w:rsidRDefault="002B468C" w:rsidP="00AC470A">
      <w:pPr>
        <w:rPr>
          <w:rFonts w:eastAsia="MS Mincho"/>
        </w:rPr>
      </w:pPr>
      <w:r>
        <w:rPr>
          <w:rFonts w:eastAsia="MS Mincho"/>
        </w:rPr>
        <w:t>Figure 2</w:t>
      </w:r>
      <w:r w:rsidR="004F4938">
        <w:rPr>
          <w:rFonts w:eastAsia="MS Mincho"/>
        </w:rPr>
        <w:t xml:space="preserve"> illustrates this example. The</w:t>
      </w:r>
      <w:r w:rsidR="004F4938" w:rsidRPr="004F4938">
        <w:rPr>
          <w:rFonts w:eastAsia="MS Mincho"/>
        </w:rPr>
        <w:t xml:space="preserve"> </w:t>
      </w:r>
      <w:r w:rsidR="004F4938">
        <w:rPr>
          <w:rFonts w:eastAsia="MS Mincho"/>
        </w:rPr>
        <w:t xml:space="preserve">information </w:t>
      </w:r>
      <w:r w:rsidR="008A6C76">
        <w:rPr>
          <w:rFonts w:eastAsia="MS Mincho"/>
        </w:rPr>
        <w:t>interchange</w:t>
      </w:r>
      <w:r w:rsidR="004F4938">
        <w:rPr>
          <w:rFonts w:eastAsia="MS Mincho"/>
        </w:rPr>
        <w:t xml:space="preserve"> between the OLT and the wireless equipment </w:t>
      </w:r>
      <w:r w:rsidR="008A6C76">
        <w:rPr>
          <w:rFonts w:eastAsia="MS Mincho"/>
        </w:rPr>
        <w:t>is</w:t>
      </w:r>
      <w:r w:rsidR="004F4938">
        <w:rPr>
          <w:rFonts w:eastAsia="MS Mincho"/>
        </w:rPr>
        <w:t xml:space="preserve"> as follows</w:t>
      </w:r>
    </w:p>
    <w:p w:rsidR="004F4938" w:rsidRPr="00AB7070" w:rsidRDefault="004F4938" w:rsidP="004F4938">
      <w:pPr>
        <w:rPr>
          <w:rFonts w:eastAsia="MS Mincho"/>
          <w:i/>
        </w:rPr>
      </w:pPr>
      <w:r w:rsidRPr="00AB7070">
        <w:rPr>
          <w:rFonts w:eastAsia="MS Mincho"/>
          <w:i/>
        </w:rPr>
        <w:t xml:space="preserve">From the OLT to the external equipment: </w:t>
      </w:r>
    </w:p>
    <w:p w:rsidR="004F4938" w:rsidRDefault="004F4938" w:rsidP="004F4938">
      <w:pPr>
        <w:ind w:firstLine="720"/>
        <w:rPr>
          <w:rFonts w:eastAsia="MS Mincho"/>
          <w:i/>
        </w:rPr>
      </w:pPr>
      <w:r w:rsidRPr="00AB7070">
        <w:rPr>
          <w:rFonts w:eastAsia="MS Mincho"/>
          <w:i/>
        </w:rPr>
        <w:t xml:space="preserve">Granting cycle time --- </w:t>
      </w:r>
      <w:r w:rsidR="008A6C76">
        <w:rPr>
          <w:rFonts w:eastAsia="MS Mincho"/>
          <w:i/>
        </w:rPr>
        <w:t>1m</w:t>
      </w:r>
      <w:r>
        <w:rPr>
          <w:rFonts w:eastAsia="MS Mincho"/>
          <w:i/>
        </w:rPr>
        <w:t>s</w:t>
      </w:r>
    </w:p>
    <w:p w:rsidR="008A6C76" w:rsidRPr="001426E6" w:rsidRDefault="008A6C76" w:rsidP="008A6C76">
      <w:pPr>
        <w:ind w:firstLine="720"/>
        <w:rPr>
          <w:rFonts w:eastAsia="MS Mincho"/>
          <w:i/>
          <w:lang w:val="en-US"/>
        </w:rPr>
      </w:pPr>
      <w:r w:rsidRPr="001426E6">
        <w:rPr>
          <w:rFonts w:eastAsia="MS Mincho"/>
          <w:i/>
        </w:rPr>
        <w:t>Max</w:t>
      </w:r>
      <w:r>
        <w:rPr>
          <w:rFonts w:eastAsia="MS Mincho"/>
          <w:i/>
        </w:rPr>
        <w:t>imum</w:t>
      </w:r>
      <w:r w:rsidRPr="001426E6">
        <w:rPr>
          <w:rFonts w:eastAsia="MS Mincho"/>
          <w:i/>
        </w:rPr>
        <w:t xml:space="preserve"> alloc</w:t>
      </w:r>
      <w:r>
        <w:rPr>
          <w:rFonts w:eastAsia="MS Mincho"/>
          <w:i/>
        </w:rPr>
        <w:t>ation</w:t>
      </w:r>
      <w:r w:rsidRPr="001426E6">
        <w:rPr>
          <w:rFonts w:eastAsia="MS Mincho"/>
          <w:i/>
        </w:rPr>
        <w:t xml:space="preserve"> series in a grant cycle</w:t>
      </w:r>
      <w:r>
        <w:rPr>
          <w:rFonts w:eastAsia="MS Mincho"/>
          <w:i/>
        </w:rPr>
        <w:t xml:space="preserve"> --- 128</w:t>
      </w:r>
    </w:p>
    <w:p w:rsidR="008A6C76" w:rsidRPr="001426E6" w:rsidRDefault="008A6C76" w:rsidP="008A6C76">
      <w:pPr>
        <w:ind w:firstLine="720"/>
        <w:rPr>
          <w:rFonts w:eastAsia="MS Mincho"/>
          <w:i/>
          <w:lang w:val="en-US"/>
        </w:rPr>
      </w:pPr>
      <w:r w:rsidRPr="001426E6">
        <w:rPr>
          <w:rFonts w:eastAsia="MS Mincho"/>
          <w:i/>
          <w:lang w:val="en-US"/>
        </w:rPr>
        <w:t>Min</w:t>
      </w:r>
      <w:r>
        <w:rPr>
          <w:rFonts w:eastAsia="MS Mincho"/>
          <w:i/>
          <w:lang w:val="en-US"/>
        </w:rPr>
        <w:t>imum</w:t>
      </w:r>
      <w:r w:rsidRPr="001426E6">
        <w:rPr>
          <w:rFonts w:eastAsia="MS Mincho"/>
          <w:i/>
          <w:lang w:val="en-US"/>
        </w:rPr>
        <w:t xml:space="preserve"> time between NOW and start time</w:t>
      </w:r>
      <w:r w:rsidR="00D53E3F">
        <w:rPr>
          <w:rFonts w:eastAsia="MS Mincho"/>
          <w:i/>
          <w:lang w:val="en-US"/>
        </w:rPr>
        <w:t xml:space="preserve"> --- t3</w:t>
      </w:r>
    </w:p>
    <w:p w:rsidR="008A6C76" w:rsidRPr="001426E6" w:rsidRDefault="008A6C76" w:rsidP="008A6C76">
      <w:pPr>
        <w:ind w:firstLine="720"/>
        <w:rPr>
          <w:rFonts w:eastAsia="MS Mincho"/>
          <w:i/>
          <w:lang w:val="en-US"/>
        </w:rPr>
      </w:pPr>
      <w:r w:rsidRPr="001426E6">
        <w:rPr>
          <w:rFonts w:eastAsia="MS Mincho"/>
          <w:i/>
          <w:lang w:val="en-US"/>
        </w:rPr>
        <w:t>Max</w:t>
      </w:r>
      <w:r>
        <w:rPr>
          <w:rFonts w:eastAsia="MS Mincho"/>
          <w:i/>
          <w:lang w:val="en-US"/>
        </w:rPr>
        <w:t>imum</w:t>
      </w:r>
      <w:r w:rsidRPr="001426E6">
        <w:rPr>
          <w:rFonts w:eastAsia="MS Mincho"/>
          <w:i/>
          <w:lang w:val="en-US"/>
        </w:rPr>
        <w:t xml:space="preserve"> time between NOW and stop time</w:t>
      </w:r>
      <w:r w:rsidR="00D53E3F">
        <w:rPr>
          <w:rFonts w:eastAsia="MS Mincho"/>
          <w:i/>
          <w:lang w:val="en-US"/>
        </w:rPr>
        <w:t xml:space="preserve"> --- t4</w:t>
      </w:r>
    </w:p>
    <w:p w:rsidR="008A6C76" w:rsidRPr="001426E6" w:rsidRDefault="008A6C76" w:rsidP="008A6C76">
      <w:pPr>
        <w:ind w:firstLine="720"/>
        <w:rPr>
          <w:rFonts w:eastAsia="MS Mincho"/>
          <w:i/>
          <w:lang w:val="en-US"/>
        </w:rPr>
      </w:pPr>
      <w:r w:rsidRPr="001426E6">
        <w:rPr>
          <w:rFonts w:eastAsia="MS Mincho"/>
          <w:i/>
          <w:lang w:val="en-US"/>
        </w:rPr>
        <w:t>Max</w:t>
      </w:r>
      <w:r>
        <w:rPr>
          <w:rFonts w:eastAsia="MS Mincho"/>
          <w:i/>
          <w:lang w:val="en-US"/>
        </w:rPr>
        <w:t>imum</w:t>
      </w:r>
      <w:r w:rsidRPr="001426E6">
        <w:rPr>
          <w:rFonts w:eastAsia="MS Mincho"/>
          <w:i/>
          <w:lang w:val="en-US"/>
        </w:rPr>
        <w:t xml:space="preserve"> alloc</w:t>
      </w:r>
      <w:r>
        <w:rPr>
          <w:rFonts w:eastAsia="MS Mincho"/>
          <w:i/>
          <w:lang w:val="en-US"/>
        </w:rPr>
        <w:t>ation</w:t>
      </w:r>
      <w:r w:rsidRPr="001426E6">
        <w:rPr>
          <w:rFonts w:eastAsia="MS Mincho"/>
          <w:i/>
          <w:lang w:val="en-US"/>
        </w:rPr>
        <w:t xml:space="preserve"> size</w:t>
      </w:r>
      <w:r>
        <w:rPr>
          <w:rFonts w:eastAsia="MS Mincho"/>
          <w:i/>
          <w:lang w:val="en-US"/>
        </w:rPr>
        <w:t xml:space="preserve"> --- </w:t>
      </w:r>
      <w:r w:rsidRPr="008A6C76">
        <w:rPr>
          <w:rFonts w:eastAsia="MS Mincho"/>
          <w:i/>
        </w:rPr>
        <w:t>38876 words</w:t>
      </w:r>
    </w:p>
    <w:p w:rsidR="008A6C76" w:rsidRPr="00AB7070" w:rsidRDefault="008A6C76" w:rsidP="004F4938">
      <w:pPr>
        <w:ind w:firstLine="720"/>
        <w:rPr>
          <w:rFonts w:eastAsia="MS Mincho"/>
          <w:i/>
        </w:rPr>
      </w:pPr>
    </w:p>
    <w:p w:rsidR="004F4938" w:rsidRPr="00AB7070" w:rsidRDefault="004F4938" w:rsidP="004F4938">
      <w:pPr>
        <w:rPr>
          <w:rFonts w:eastAsia="MS Mincho"/>
          <w:i/>
        </w:rPr>
      </w:pPr>
      <w:r w:rsidRPr="00AB7070">
        <w:rPr>
          <w:rFonts w:eastAsia="MS Mincho"/>
          <w:i/>
        </w:rPr>
        <w:t xml:space="preserve">From the external equipment to the OLT: </w:t>
      </w:r>
    </w:p>
    <w:p w:rsidR="008A6C76" w:rsidRDefault="004F4938" w:rsidP="008A6C76">
      <w:pPr>
        <w:rPr>
          <w:rFonts w:eastAsia="MS Mincho"/>
          <w:i/>
        </w:rPr>
      </w:pPr>
      <w:r w:rsidRPr="00AB7070">
        <w:rPr>
          <w:rFonts w:eastAsia="MS Mincho"/>
          <w:i/>
        </w:rPr>
        <w:tab/>
      </w:r>
      <w:r w:rsidR="008A6C76">
        <w:rPr>
          <w:rFonts w:eastAsia="MS Mincho"/>
          <w:i/>
        </w:rPr>
        <w:t>Service ID --- L</w:t>
      </w:r>
    </w:p>
    <w:p w:rsidR="008A6C76" w:rsidRDefault="008A6C76" w:rsidP="008A6C76">
      <w:pPr>
        <w:ind w:firstLine="720"/>
        <w:rPr>
          <w:rFonts w:eastAsia="MS Mincho"/>
          <w:i/>
        </w:rPr>
      </w:pPr>
      <w:r w:rsidRPr="00AB7070">
        <w:rPr>
          <w:rFonts w:eastAsia="MS Mincho"/>
          <w:i/>
        </w:rPr>
        <w:t xml:space="preserve">Service start time </w:t>
      </w:r>
      <w:r>
        <w:rPr>
          <w:rFonts w:eastAsia="MS Mincho"/>
          <w:i/>
        </w:rPr>
        <w:t>--- T</w:t>
      </w:r>
      <w:r w:rsidR="00367A36">
        <w:rPr>
          <w:rFonts w:eastAsia="MS Mincho"/>
          <w:i/>
        </w:rPr>
        <w:t>1</w:t>
      </w:r>
    </w:p>
    <w:p w:rsidR="008A6C76" w:rsidRDefault="008A6C76" w:rsidP="008A6C76">
      <w:pPr>
        <w:ind w:firstLine="720"/>
        <w:rPr>
          <w:rFonts w:eastAsia="MS Mincho"/>
          <w:i/>
        </w:rPr>
      </w:pPr>
      <w:r>
        <w:rPr>
          <w:rFonts w:eastAsia="MS Mincho"/>
          <w:i/>
        </w:rPr>
        <w:t>Service stop time --- O</w:t>
      </w:r>
      <w:r w:rsidR="00367A36">
        <w:rPr>
          <w:rFonts w:eastAsia="MS Mincho"/>
          <w:i/>
        </w:rPr>
        <w:t>1</w:t>
      </w:r>
    </w:p>
    <w:p w:rsidR="008A6C76" w:rsidRPr="001426E6" w:rsidRDefault="008A6C76" w:rsidP="008A6C76">
      <w:pPr>
        <w:ind w:firstLine="720"/>
        <w:rPr>
          <w:rFonts w:eastAsia="MS Mincho"/>
          <w:i/>
          <w:lang w:val="en-US"/>
        </w:rPr>
      </w:pPr>
      <w:r w:rsidRPr="001426E6">
        <w:rPr>
          <w:rFonts w:eastAsia="MS Mincho"/>
          <w:i/>
        </w:rPr>
        <w:t xml:space="preserve">Each allocation size </w:t>
      </w:r>
      <w:r>
        <w:rPr>
          <w:rFonts w:eastAsia="MS Mincho"/>
          <w:i/>
        </w:rPr>
        <w:t>--- 6221 words</w:t>
      </w:r>
    </w:p>
    <w:p w:rsidR="008A6C76" w:rsidRPr="001426E6" w:rsidRDefault="008A6C76" w:rsidP="008A6C76">
      <w:pPr>
        <w:ind w:firstLine="720"/>
        <w:rPr>
          <w:rFonts w:eastAsia="MS Mincho"/>
          <w:i/>
          <w:lang w:val="en-US"/>
        </w:rPr>
      </w:pPr>
      <w:r w:rsidRPr="001426E6">
        <w:rPr>
          <w:rFonts w:eastAsia="MS Mincho"/>
          <w:i/>
        </w:rPr>
        <w:t>Allocation repeat times in each grant cycle</w:t>
      </w:r>
      <w:r>
        <w:rPr>
          <w:rFonts w:eastAsia="MS Mincho"/>
          <w:i/>
        </w:rPr>
        <w:t xml:space="preserve"> --- 5</w:t>
      </w:r>
    </w:p>
    <w:p w:rsidR="00340F7F" w:rsidRDefault="008A6C76" w:rsidP="00340F7F">
      <w:pPr>
        <w:ind w:firstLine="720"/>
        <w:rPr>
          <w:rFonts w:eastAsia="MS Mincho"/>
          <w:i/>
        </w:rPr>
      </w:pPr>
      <w:r w:rsidRPr="001426E6">
        <w:rPr>
          <w:rFonts w:eastAsia="MS Mincho"/>
          <w:i/>
        </w:rPr>
        <w:t>Pre-emptible</w:t>
      </w:r>
      <w:r>
        <w:rPr>
          <w:rFonts w:eastAsia="MS Mincho"/>
          <w:i/>
        </w:rPr>
        <w:t xml:space="preserve"> --- no</w:t>
      </w:r>
    </w:p>
    <w:p w:rsidR="00E84196" w:rsidRDefault="00E84196" w:rsidP="00340F7F">
      <w:pPr>
        <w:ind w:firstLine="720"/>
        <w:rPr>
          <w:rFonts w:eastAsia="MS Mincho"/>
          <w:i/>
        </w:rPr>
      </w:pPr>
    </w:p>
    <w:p w:rsidR="00340F7F" w:rsidRDefault="00E84196" w:rsidP="00340F7F">
      <w:pPr>
        <w:pStyle w:val="ListParagraph"/>
        <w:numPr>
          <w:ilvl w:val="0"/>
          <w:numId w:val="13"/>
        </w:numPr>
        <w:ind w:firstLineChars="0"/>
        <w:rPr>
          <w:rFonts w:eastAsia="MS Mincho"/>
          <w:b/>
        </w:rPr>
      </w:pPr>
      <w:r w:rsidRPr="00E84196">
        <w:rPr>
          <w:rFonts w:eastAsia="MS Mincho"/>
          <w:b/>
        </w:rPr>
        <w:t>Quiet</w:t>
      </w:r>
      <w:r w:rsidR="00340F7F" w:rsidRPr="00E84196">
        <w:rPr>
          <w:rFonts w:eastAsia="MS Mincho"/>
          <w:b/>
        </w:rPr>
        <w:t xml:space="preserve"> window </w:t>
      </w:r>
    </w:p>
    <w:p w:rsidR="004A3229" w:rsidRDefault="00E84196" w:rsidP="00E84196">
      <w:pPr>
        <w:tabs>
          <w:tab w:val="num" w:pos="1440"/>
        </w:tabs>
        <w:rPr>
          <w:rFonts w:eastAsia="MS Mincho"/>
          <w:lang w:val="en-US"/>
        </w:rPr>
      </w:pPr>
      <w:r w:rsidRPr="00E84196">
        <w:rPr>
          <w:rFonts w:eastAsia="MS Mincho"/>
        </w:rPr>
        <w:lastRenderedPageBreak/>
        <w:t xml:space="preserve">There are three </w:t>
      </w:r>
      <w:r>
        <w:rPr>
          <w:rFonts w:eastAsia="MS Mincho"/>
        </w:rPr>
        <w:t>types of methods to handle the quiet window conflict during the low latency service. The first method is called q</w:t>
      </w:r>
      <w:r w:rsidRPr="00E84196">
        <w:rPr>
          <w:rFonts w:eastAsia="MS Mincho"/>
        </w:rPr>
        <w:t>uiet window deferral</w:t>
      </w:r>
      <w:r>
        <w:rPr>
          <w:rFonts w:eastAsia="MS Mincho"/>
        </w:rPr>
        <w:t xml:space="preserve">. In this methods, all PON quiet windows are </w:t>
      </w:r>
      <w:r w:rsidR="008729FB" w:rsidRPr="00E84196">
        <w:rPr>
          <w:rFonts w:eastAsia="MS Mincho"/>
          <w:lang w:val="en-US"/>
        </w:rPr>
        <w:t xml:space="preserve">deferred when there are low latency services transmitted over </w:t>
      </w:r>
      <w:r>
        <w:rPr>
          <w:rFonts w:eastAsia="MS Mincho"/>
          <w:lang w:val="en-US"/>
        </w:rPr>
        <w:t xml:space="preserve">the </w:t>
      </w:r>
      <w:r w:rsidR="008729FB" w:rsidRPr="00E84196">
        <w:rPr>
          <w:rFonts w:eastAsia="MS Mincho"/>
          <w:lang w:val="en-US"/>
        </w:rPr>
        <w:t>PON</w:t>
      </w:r>
      <w:r>
        <w:rPr>
          <w:rFonts w:eastAsia="MS Mincho"/>
          <w:lang w:val="en-US"/>
        </w:rPr>
        <w:t>. The service s</w:t>
      </w:r>
      <w:r w:rsidR="008729FB" w:rsidRPr="00E84196">
        <w:rPr>
          <w:rFonts w:eastAsia="MS Mincho"/>
          <w:lang w:val="en-US"/>
        </w:rPr>
        <w:t xml:space="preserve">tart time and stop time </w:t>
      </w:r>
      <w:r>
        <w:rPr>
          <w:rFonts w:eastAsia="MS Mincho"/>
          <w:lang w:val="en-US"/>
        </w:rPr>
        <w:t xml:space="preserve">information from the external equipment </w:t>
      </w:r>
      <w:r w:rsidR="008729FB" w:rsidRPr="00E84196">
        <w:rPr>
          <w:rFonts w:eastAsia="MS Mincho"/>
          <w:lang w:val="en-US"/>
        </w:rPr>
        <w:t>define</w:t>
      </w:r>
      <w:r>
        <w:rPr>
          <w:rFonts w:eastAsia="MS Mincho"/>
          <w:lang w:val="en-US"/>
        </w:rPr>
        <w:t>s</w:t>
      </w:r>
      <w:r w:rsidR="008729FB" w:rsidRPr="00E84196">
        <w:rPr>
          <w:rFonts w:eastAsia="MS Mincho"/>
          <w:lang w:val="en-US"/>
        </w:rPr>
        <w:t xml:space="preserve"> the </w:t>
      </w:r>
      <w:r>
        <w:rPr>
          <w:rFonts w:eastAsia="MS Mincho"/>
          <w:lang w:val="en-US"/>
        </w:rPr>
        <w:t>two time boundaries of the low latency service</w:t>
      </w:r>
      <w:r w:rsidR="008729FB" w:rsidRPr="00E84196">
        <w:rPr>
          <w:rFonts w:eastAsia="MS Mincho"/>
          <w:lang w:val="en-US"/>
        </w:rPr>
        <w:t xml:space="preserve">. The OLT can use </w:t>
      </w:r>
      <w:r>
        <w:rPr>
          <w:rFonts w:eastAsia="MS Mincho"/>
          <w:lang w:val="en-US"/>
        </w:rPr>
        <w:t>the information</w:t>
      </w:r>
      <w:r w:rsidR="008729FB" w:rsidRPr="00E84196">
        <w:rPr>
          <w:rFonts w:eastAsia="MS Mincho"/>
          <w:lang w:val="en-US"/>
        </w:rPr>
        <w:t xml:space="preserve"> to avoid opening quiet windows during the service time</w:t>
      </w:r>
      <w:r>
        <w:rPr>
          <w:rFonts w:eastAsia="MS Mincho"/>
          <w:lang w:val="en-US"/>
        </w:rPr>
        <w:t>.</w:t>
      </w:r>
    </w:p>
    <w:p w:rsidR="00E84196" w:rsidRDefault="00E84196" w:rsidP="00E84196">
      <w:pPr>
        <w:rPr>
          <w:rFonts w:eastAsia="MS Mincho"/>
          <w:lang w:val="en-US"/>
        </w:rPr>
      </w:pPr>
      <w:r>
        <w:rPr>
          <w:rFonts w:eastAsia="MS Mincho"/>
          <w:lang w:val="en-US"/>
        </w:rPr>
        <w:t xml:space="preserve">In the second method, </w:t>
      </w:r>
      <w:r w:rsidR="008729FB" w:rsidRPr="00E84196">
        <w:rPr>
          <w:rFonts w:eastAsia="MS Mincho"/>
          <w:lang w:val="en-US"/>
        </w:rPr>
        <w:t xml:space="preserve">quiet windows and low latency services </w:t>
      </w:r>
      <w:r>
        <w:rPr>
          <w:rFonts w:eastAsia="MS Mincho"/>
          <w:lang w:val="en-US"/>
        </w:rPr>
        <w:t>are carried on different channels. This applies to a PON with multiple channels, and it</w:t>
      </w:r>
      <w:r w:rsidR="008729FB" w:rsidRPr="00E84196">
        <w:rPr>
          <w:rFonts w:eastAsia="MS Mincho"/>
          <w:lang w:val="en-US"/>
        </w:rPr>
        <w:t xml:space="preserve"> directly removes conflict</w:t>
      </w:r>
      <w:r>
        <w:rPr>
          <w:rFonts w:eastAsia="MS Mincho"/>
          <w:lang w:val="en-US"/>
        </w:rPr>
        <w:t>. This method is called ranging on another channel.</w:t>
      </w:r>
    </w:p>
    <w:p w:rsidR="00E84196" w:rsidRDefault="00E84196" w:rsidP="00E84196">
      <w:pPr>
        <w:rPr>
          <w:rFonts w:eastAsia="MS Mincho"/>
          <w:lang w:val="en-US"/>
        </w:rPr>
      </w:pPr>
      <w:r>
        <w:rPr>
          <w:rFonts w:eastAsia="MS Mincho"/>
          <w:lang w:val="en-US"/>
        </w:rPr>
        <w:t xml:space="preserve">The third method is called pre-emption. It allows </w:t>
      </w:r>
      <w:r w:rsidRPr="00E84196">
        <w:rPr>
          <w:rFonts w:eastAsia="MS Mincho"/>
        </w:rPr>
        <w:t>opening quiet windows</w:t>
      </w:r>
      <w:r w:rsidR="00EA0B67">
        <w:rPr>
          <w:rFonts w:eastAsia="MS Mincho"/>
        </w:rPr>
        <w:t xml:space="preserve"> during service. </w:t>
      </w:r>
      <w:r w:rsidR="00EA0B67">
        <w:rPr>
          <w:rFonts w:eastAsia="MS Mincho"/>
          <w:lang w:val="en-US"/>
        </w:rPr>
        <w:t>The pre-emption</w:t>
      </w:r>
      <w:r w:rsidR="008729FB" w:rsidRPr="00EA0B67">
        <w:rPr>
          <w:rFonts w:eastAsia="MS Mincho"/>
          <w:lang w:val="en-US"/>
        </w:rPr>
        <w:t xml:space="preserve"> should be done with as little damage as possible to low latency service, and only very infrequently (only on demand). It implies the low latency service can tolera</w:t>
      </w:r>
      <w:r w:rsidR="00EA0B67">
        <w:rPr>
          <w:rFonts w:eastAsia="MS Mincho"/>
          <w:lang w:val="en-US"/>
        </w:rPr>
        <w:t xml:space="preserve">te an occasional loss of signal. </w:t>
      </w:r>
    </w:p>
    <w:p w:rsidR="00367A36" w:rsidRDefault="00367A36" w:rsidP="00E84196">
      <w:pPr>
        <w:rPr>
          <w:rFonts w:eastAsia="MS Mincho"/>
          <w:lang w:val="en-US"/>
        </w:rPr>
      </w:pPr>
    </w:p>
    <w:p w:rsidR="00367A36" w:rsidRPr="00367A36" w:rsidRDefault="00367A36" w:rsidP="00367A36">
      <w:pPr>
        <w:pStyle w:val="ListParagraph"/>
        <w:numPr>
          <w:ilvl w:val="0"/>
          <w:numId w:val="13"/>
        </w:numPr>
        <w:ind w:firstLineChars="0"/>
        <w:rPr>
          <w:rFonts w:eastAsia="MS Mincho"/>
          <w:b/>
        </w:rPr>
      </w:pPr>
      <w:r w:rsidRPr="00367A36">
        <w:rPr>
          <w:rFonts w:eastAsia="MS Mincho"/>
          <w:b/>
        </w:rPr>
        <w:t>Open questions</w:t>
      </w:r>
    </w:p>
    <w:p w:rsidR="004F4938" w:rsidRDefault="00367A36" w:rsidP="00E84196">
      <w:pPr>
        <w:rPr>
          <w:rFonts w:eastAsia="MS Mincho"/>
          <w:lang w:val="en-US"/>
        </w:rPr>
      </w:pPr>
      <w:r>
        <w:rPr>
          <w:rFonts w:eastAsia="MS Mincho"/>
          <w:lang w:val="en-US"/>
        </w:rPr>
        <w:t xml:space="preserve">The following </w:t>
      </w:r>
      <w:r w:rsidR="00CD04E8">
        <w:rPr>
          <w:rFonts w:eastAsia="MS Mincho"/>
          <w:lang w:val="en-US"/>
        </w:rPr>
        <w:t>items</w:t>
      </w:r>
      <w:r>
        <w:rPr>
          <w:rFonts w:eastAsia="MS Mincho"/>
          <w:lang w:val="en-US"/>
        </w:rPr>
        <w:t xml:space="preserve"> </w:t>
      </w:r>
      <w:r w:rsidR="00CD04E8">
        <w:rPr>
          <w:rFonts w:eastAsia="MS Mincho"/>
          <w:lang w:val="en-US"/>
        </w:rPr>
        <w:t xml:space="preserve">on cooperative DBA </w:t>
      </w:r>
      <w:r>
        <w:rPr>
          <w:rFonts w:eastAsia="MS Mincho"/>
          <w:lang w:val="en-US"/>
        </w:rPr>
        <w:t>deserve more discussion and study.</w:t>
      </w:r>
    </w:p>
    <w:p w:rsidR="00367A36" w:rsidRDefault="00CD04E8" w:rsidP="00367A36">
      <w:pPr>
        <w:pStyle w:val="ListParagraph"/>
        <w:numPr>
          <w:ilvl w:val="0"/>
          <w:numId w:val="23"/>
        </w:numPr>
        <w:ind w:firstLineChars="0"/>
        <w:rPr>
          <w:rFonts w:eastAsia="MS Mincho"/>
          <w:lang w:val="en-US"/>
        </w:rPr>
      </w:pPr>
      <w:r>
        <w:rPr>
          <w:rFonts w:eastAsia="MS Mincho"/>
          <w:lang w:val="en-US"/>
        </w:rPr>
        <w:t xml:space="preserve">Do we allow low latency traffic and regular PON traffic being mixed? </w:t>
      </w:r>
      <w:r w:rsidR="00367A36" w:rsidRPr="00367A36">
        <w:rPr>
          <w:rFonts w:eastAsia="MS Mincho"/>
          <w:lang w:val="en-US"/>
        </w:rPr>
        <w:t xml:space="preserve">How to </w:t>
      </w:r>
      <w:r w:rsidR="00367A36">
        <w:rPr>
          <w:rFonts w:eastAsia="MS Mincho"/>
          <w:lang w:val="en-US"/>
        </w:rPr>
        <w:t>treat low latency services when</w:t>
      </w:r>
      <w:r w:rsidR="00367A36" w:rsidRPr="00367A36">
        <w:rPr>
          <w:rFonts w:eastAsia="MS Mincho"/>
          <w:lang w:val="en-US"/>
        </w:rPr>
        <w:t xml:space="preserve"> there are regular </w:t>
      </w:r>
      <w:r w:rsidR="00367A36">
        <w:rPr>
          <w:rFonts w:eastAsia="MS Mincho"/>
          <w:lang w:val="en-US"/>
        </w:rPr>
        <w:t xml:space="preserve">PON </w:t>
      </w:r>
      <w:r w:rsidR="00367A36" w:rsidRPr="00367A36">
        <w:rPr>
          <w:rFonts w:eastAsia="MS Mincho"/>
          <w:lang w:val="en-US"/>
        </w:rPr>
        <w:t xml:space="preserve">traffic flows which </w:t>
      </w:r>
      <w:r w:rsidR="00367A36">
        <w:rPr>
          <w:rFonts w:eastAsia="MS Mincho"/>
          <w:lang w:val="en-US"/>
        </w:rPr>
        <w:t>need to be addressed by the DBA fairness algorithm?</w:t>
      </w:r>
    </w:p>
    <w:p w:rsidR="00367A36" w:rsidRDefault="00367A36" w:rsidP="00367A36">
      <w:pPr>
        <w:pStyle w:val="ListParagraph"/>
        <w:numPr>
          <w:ilvl w:val="0"/>
          <w:numId w:val="23"/>
        </w:numPr>
        <w:ind w:firstLineChars="0"/>
        <w:rPr>
          <w:rFonts w:eastAsia="MS Mincho"/>
          <w:lang w:val="en-US"/>
        </w:rPr>
      </w:pPr>
      <w:r>
        <w:rPr>
          <w:rFonts w:eastAsia="MS Mincho"/>
          <w:lang w:val="en-US"/>
        </w:rPr>
        <w:t xml:space="preserve">In the example of Figure 2, </w:t>
      </w:r>
      <w:r w:rsidR="00577222">
        <w:rPr>
          <w:rFonts w:eastAsia="MS Mincho"/>
          <w:lang w:val="en-US"/>
        </w:rPr>
        <w:t>the low latency traffic sends</w:t>
      </w:r>
      <w:r>
        <w:rPr>
          <w:rFonts w:eastAsia="MS Mincho"/>
          <w:lang w:val="en-US"/>
        </w:rPr>
        <w:t xml:space="preserve"> </w:t>
      </w:r>
      <w:r w:rsidR="00577222">
        <w:rPr>
          <w:rFonts w:eastAsia="MS Mincho"/>
          <w:lang w:val="en-US"/>
        </w:rPr>
        <w:t>a burst</w:t>
      </w:r>
      <w:r>
        <w:rPr>
          <w:rFonts w:eastAsia="MS Mincho"/>
          <w:lang w:val="en-US"/>
        </w:rPr>
        <w:t xml:space="preserve"> of 20us </w:t>
      </w:r>
      <w:r w:rsidR="00577222">
        <w:rPr>
          <w:rFonts w:eastAsia="MS Mincho"/>
          <w:lang w:val="en-US"/>
        </w:rPr>
        <w:t xml:space="preserve">in </w:t>
      </w:r>
      <w:r>
        <w:rPr>
          <w:rFonts w:eastAsia="MS Mincho"/>
          <w:lang w:val="en-US"/>
        </w:rPr>
        <w:t xml:space="preserve">every 200us. </w:t>
      </w:r>
      <w:r w:rsidR="00577222">
        <w:rPr>
          <w:rFonts w:eastAsia="MS Mincho"/>
          <w:lang w:val="en-US"/>
        </w:rPr>
        <w:t xml:space="preserve">The PON </w:t>
      </w:r>
      <w:proofErr w:type="spellStart"/>
      <w:r w:rsidR="00577222">
        <w:rPr>
          <w:rFonts w:eastAsia="MS Mincho"/>
          <w:lang w:val="en-US"/>
        </w:rPr>
        <w:t>BWmap</w:t>
      </w:r>
      <w:proofErr w:type="spellEnd"/>
      <w:r w:rsidR="00577222">
        <w:rPr>
          <w:rFonts w:eastAsia="MS Mincho"/>
          <w:lang w:val="en-US"/>
        </w:rPr>
        <w:t xml:space="preserve"> is generated in every 125us downstream frame. </w:t>
      </w:r>
      <w:r>
        <w:rPr>
          <w:rFonts w:eastAsia="MS Mincho"/>
          <w:lang w:val="en-US"/>
        </w:rPr>
        <w:t xml:space="preserve">200us is not an integer </w:t>
      </w:r>
      <w:r w:rsidR="00577222">
        <w:rPr>
          <w:rFonts w:eastAsia="MS Mincho"/>
          <w:lang w:val="en-US"/>
        </w:rPr>
        <w:t xml:space="preserve">multiple of 125us. How to generate the </w:t>
      </w:r>
      <w:proofErr w:type="spellStart"/>
      <w:r w:rsidR="00577222">
        <w:rPr>
          <w:rFonts w:eastAsia="MS Mincho"/>
          <w:lang w:val="en-US"/>
        </w:rPr>
        <w:t>BWmap</w:t>
      </w:r>
      <w:proofErr w:type="spellEnd"/>
      <w:r w:rsidR="00577222">
        <w:rPr>
          <w:rFonts w:eastAsia="MS Mincho"/>
          <w:lang w:val="en-US"/>
        </w:rPr>
        <w:t xml:space="preserve"> content?</w:t>
      </w:r>
    </w:p>
    <w:p w:rsidR="00CD04E8" w:rsidRDefault="00CD04E8" w:rsidP="00367A36">
      <w:pPr>
        <w:pStyle w:val="ListParagraph"/>
        <w:numPr>
          <w:ilvl w:val="0"/>
          <w:numId w:val="23"/>
        </w:numPr>
        <w:ind w:firstLineChars="0"/>
        <w:rPr>
          <w:rFonts w:eastAsia="MS Mincho"/>
          <w:lang w:val="en-US"/>
        </w:rPr>
      </w:pPr>
      <w:r>
        <w:rPr>
          <w:rFonts w:eastAsia="MS Mincho"/>
          <w:lang w:val="en-US"/>
        </w:rPr>
        <w:t xml:space="preserve">Are all low latency services from the wireless network treated in the same way? Or some are more important than the others? How about the wireless </w:t>
      </w:r>
      <w:r w:rsidR="00D53E3F">
        <w:rPr>
          <w:rFonts w:eastAsia="MS Mincho"/>
          <w:lang w:val="en-US"/>
        </w:rPr>
        <w:t xml:space="preserve">network </w:t>
      </w:r>
      <w:r>
        <w:rPr>
          <w:rFonts w:eastAsia="MS Mincho"/>
          <w:lang w:val="en-US"/>
        </w:rPr>
        <w:t>control traffic?</w:t>
      </w:r>
    </w:p>
    <w:p w:rsidR="00577222" w:rsidRDefault="00577222" w:rsidP="00367A36">
      <w:pPr>
        <w:pStyle w:val="ListParagraph"/>
        <w:numPr>
          <w:ilvl w:val="0"/>
          <w:numId w:val="23"/>
        </w:numPr>
        <w:ind w:firstLineChars="0"/>
        <w:rPr>
          <w:rFonts w:eastAsia="MS Mincho"/>
          <w:lang w:val="en-US"/>
        </w:rPr>
      </w:pPr>
      <w:r>
        <w:rPr>
          <w:rFonts w:eastAsia="MS Mincho"/>
          <w:lang w:val="en-US"/>
        </w:rPr>
        <w:t>In Method #3 of quiet window handling, how long and how frequently</w:t>
      </w:r>
      <w:r w:rsidR="00CD04E8">
        <w:rPr>
          <w:rFonts w:eastAsia="MS Mincho"/>
          <w:lang w:val="en-US"/>
        </w:rPr>
        <w:t xml:space="preserve"> a quiet window pre-emption is allowed?</w:t>
      </w:r>
    </w:p>
    <w:p w:rsidR="00367A36" w:rsidRPr="00577222" w:rsidRDefault="00367A36" w:rsidP="00577222">
      <w:pPr>
        <w:rPr>
          <w:rFonts w:eastAsia="MS Mincho"/>
          <w:lang w:val="en-US"/>
        </w:rPr>
      </w:pPr>
    </w:p>
    <w:p w:rsidR="002220B2" w:rsidRPr="002220B2" w:rsidRDefault="002220B2" w:rsidP="002220B2">
      <w:pPr>
        <w:pStyle w:val="ListParagraph"/>
        <w:numPr>
          <w:ilvl w:val="0"/>
          <w:numId w:val="13"/>
        </w:numPr>
        <w:ind w:firstLineChars="0"/>
        <w:rPr>
          <w:rFonts w:eastAsia="MS Mincho"/>
          <w:b/>
        </w:rPr>
      </w:pPr>
      <w:r w:rsidRPr="002220B2">
        <w:rPr>
          <w:rFonts w:eastAsia="MS Mincho"/>
          <w:b/>
        </w:rPr>
        <w:t>Proposal</w:t>
      </w:r>
    </w:p>
    <w:p w:rsidR="002220B2" w:rsidRDefault="002220B2" w:rsidP="002220B2">
      <w:pPr>
        <w:tabs>
          <w:tab w:val="num" w:pos="720"/>
        </w:tabs>
      </w:pPr>
      <w:r>
        <w:t xml:space="preserve">It is proposed to </w:t>
      </w:r>
      <w:r w:rsidR="00AB7070">
        <w:t xml:space="preserve">include </w:t>
      </w:r>
      <w:r w:rsidR="00EA0B67">
        <w:t>Sections 2 and 3 of this contribution</w:t>
      </w:r>
      <w:r w:rsidR="00AB7070">
        <w:t xml:space="preserve"> in G.989.3 Clause 7</w:t>
      </w:r>
      <w:r w:rsidR="00812178">
        <w:t>.2.3</w:t>
      </w:r>
      <w:r>
        <w:t>.</w:t>
      </w:r>
      <w:r w:rsidR="00AB7070">
        <w:t xml:space="preserve"> </w:t>
      </w:r>
    </w:p>
    <w:p w:rsidR="0080421E" w:rsidRDefault="0080421E" w:rsidP="002220B2">
      <w:pPr>
        <w:tabs>
          <w:tab w:val="num" w:pos="720"/>
        </w:tabs>
      </w:pPr>
      <w:r>
        <w:t xml:space="preserve">It is also proposed to </w:t>
      </w:r>
      <w:r w:rsidR="00CD04E8">
        <w:t xml:space="preserve">further </w:t>
      </w:r>
      <w:r>
        <w:t xml:space="preserve">work on the </w:t>
      </w:r>
      <w:r w:rsidR="00CD04E8">
        <w:t xml:space="preserve">open items in Section 4 and </w:t>
      </w:r>
      <w:r>
        <w:t>liaison with relevant wireless standard groups</w:t>
      </w:r>
      <w:r w:rsidR="00D53E3F">
        <w:t xml:space="preserve"> to get their input</w:t>
      </w:r>
      <w:r>
        <w:t>.</w:t>
      </w:r>
    </w:p>
    <w:p w:rsidR="002220B2" w:rsidRDefault="002220B2" w:rsidP="002220B2">
      <w:pPr>
        <w:pStyle w:val="ListParagraph"/>
        <w:tabs>
          <w:tab w:val="num" w:pos="720"/>
        </w:tabs>
        <w:ind w:left="720" w:firstLineChars="0" w:firstLine="0"/>
      </w:pPr>
      <w:bookmarkStart w:id="2" w:name="_GoBack"/>
      <w:bookmarkEnd w:id="2"/>
    </w:p>
    <w:p w:rsidR="00794F4F" w:rsidRDefault="00394DBF" w:rsidP="0050171A">
      <w:pPr>
        <w:tabs>
          <w:tab w:val="num" w:pos="720"/>
        </w:tabs>
        <w:ind w:left="360"/>
        <w:jc w:val="center"/>
      </w:pPr>
      <w:r>
        <w:t>_______________________</w:t>
      </w:r>
    </w:p>
    <w:sectPr w:rsidR="00794F4F" w:rsidSect="00C42125">
      <w:headerReference w:type="default" r:id="rId12"/>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7B4" w:rsidRDefault="005047B4" w:rsidP="00C42125">
      <w:pPr>
        <w:spacing w:before="0"/>
      </w:pPr>
      <w:r>
        <w:separator/>
      </w:r>
    </w:p>
  </w:endnote>
  <w:endnote w:type="continuationSeparator" w:id="0">
    <w:p w:rsidR="005047B4" w:rsidRDefault="005047B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7B4" w:rsidRDefault="005047B4" w:rsidP="00C42125">
      <w:pPr>
        <w:spacing w:before="0"/>
      </w:pPr>
      <w:r>
        <w:separator/>
      </w:r>
    </w:p>
  </w:footnote>
  <w:footnote w:type="continuationSeparator" w:id="0">
    <w:p w:rsidR="005047B4" w:rsidRDefault="005047B4"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0D9C" w:rsidRPr="00C42125" w:rsidRDefault="00B70D9C" w:rsidP="007E53E4">
    <w:pPr>
      <w:pStyle w:val="Header"/>
    </w:pPr>
    <w:r w:rsidRPr="00C42125">
      <w:t xml:space="preserve">- </w:t>
    </w:r>
    <w:r w:rsidR="00655ABA">
      <w:fldChar w:fldCharType="begin"/>
    </w:r>
    <w:r w:rsidR="00655ABA">
      <w:instrText xml:space="preserve"> PAGE  \* MERGEFORMAT </w:instrText>
    </w:r>
    <w:r w:rsidR="00655ABA">
      <w:fldChar w:fldCharType="separate"/>
    </w:r>
    <w:r w:rsidR="00D53E3F">
      <w:rPr>
        <w:noProof/>
      </w:rPr>
      <w:t>4</w:t>
    </w:r>
    <w:r w:rsidR="00655ABA">
      <w:rPr>
        <w:noProof/>
      </w:rPr>
      <w:fldChar w:fldCharType="end"/>
    </w:r>
    <w:r w:rsidRPr="00C42125">
      <w:t xml:space="preserve"> -</w:t>
    </w:r>
  </w:p>
  <w:sdt>
    <w:sdtPr>
      <w:alias w:val="ShortName"/>
      <w:tag w:val="ShortName"/>
      <w:id w:val="547883541"/>
      <w:placeholder>
        <w:docPart w:val="6D0FDD57E00E4FF994426B513F9C0CB9"/>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hortName[1]" w:storeItemID="{EF8523CC-DEB2-463D-9A27-DF0B8D2CAEC3}"/>
      <w:text/>
    </w:sdtPr>
    <w:sdtEndPr/>
    <w:sdtContent>
      <w:p w:rsidR="00B70D9C" w:rsidRPr="00C42125" w:rsidRDefault="00B70D9C" w:rsidP="007E53E4">
        <w:pPr>
          <w:pStyle w:val="Header"/>
        </w:pPr>
        <w:r w:rsidRPr="008E77E9">
          <w:rPr>
            <w:rStyle w:val="PlaceholderText"/>
          </w:rPr>
          <w:t>[ShortName]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405F0A"/>
    <w:multiLevelType w:val="hybridMultilevel"/>
    <w:tmpl w:val="97D8BDEC"/>
    <w:lvl w:ilvl="0" w:tplc="92A8A0EE">
      <w:start w:val="1"/>
      <w:numFmt w:val="bullet"/>
      <w:lvlText w:val=""/>
      <w:lvlJc w:val="left"/>
      <w:pPr>
        <w:tabs>
          <w:tab w:val="num" w:pos="720"/>
        </w:tabs>
        <w:ind w:left="720" w:hanging="360"/>
      </w:pPr>
      <w:rPr>
        <w:rFonts w:ascii="Wingdings" w:hAnsi="Wingdings" w:hint="default"/>
      </w:rPr>
    </w:lvl>
    <w:lvl w:ilvl="1" w:tplc="4E5A69C2">
      <w:start w:val="1"/>
      <w:numFmt w:val="bullet"/>
      <w:lvlText w:val=""/>
      <w:lvlJc w:val="left"/>
      <w:pPr>
        <w:tabs>
          <w:tab w:val="num" w:pos="1440"/>
        </w:tabs>
        <w:ind w:left="1440" w:hanging="360"/>
      </w:pPr>
      <w:rPr>
        <w:rFonts w:ascii="Wingdings" w:hAnsi="Wingdings" w:hint="default"/>
      </w:rPr>
    </w:lvl>
    <w:lvl w:ilvl="2" w:tplc="BFC2F366" w:tentative="1">
      <w:start w:val="1"/>
      <w:numFmt w:val="bullet"/>
      <w:lvlText w:val=""/>
      <w:lvlJc w:val="left"/>
      <w:pPr>
        <w:tabs>
          <w:tab w:val="num" w:pos="2160"/>
        </w:tabs>
        <w:ind w:left="2160" w:hanging="360"/>
      </w:pPr>
      <w:rPr>
        <w:rFonts w:ascii="Wingdings" w:hAnsi="Wingdings" w:hint="default"/>
      </w:rPr>
    </w:lvl>
    <w:lvl w:ilvl="3" w:tplc="2FD42DA0" w:tentative="1">
      <w:start w:val="1"/>
      <w:numFmt w:val="bullet"/>
      <w:lvlText w:val=""/>
      <w:lvlJc w:val="left"/>
      <w:pPr>
        <w:tabs>
          <w:tab w:val="num" w:pos="2880"/>
        </w:tabs>
        <w:ind w:left="2880" w:hanging="360"/>
      </w:pPr>
      <w:rPr>
        <w:rFonts w:ascii="Wingdings" w:hAnsi="Wingdings" w:hint="default"/>
      </w:rPr>
    </w:lvl>
    <w:lvl w:ilvl="4" w:tplc="D35CF3B2" w:tentative="1">
      <w:start w:val="1"/>
      <w:numFmt w:val="bullet"/>
      <w:lvlText w:val=""/>
      <w:lvlJc w:val="left"/>
      <w:pPr>
        <w:tabs>
          <w:tab w:val="num" w:pos="3600"/>
        </w:tabs>
        <w:ind w:left="3600" w:hanging="360"/>
      </w:pPr>
      <w:rPr>
        <w:rFonts w:ascii="Wingdings" w:hAnsi="Wingdings" w:hint="default"/>
      </w:rPr>
    </w:lvl>
    <w:lvl w:ilvl="5" w:tplc="9F4E1002" w:tentative="1">
      <w:start w:val="1"/>
      <w:numFmt w:val="bullet"/>
      <w:lvlText w:val=""/>
      <w:lvlJc w:val="left"/>
      <w:pPr>
        <w:tabs>
          <w:tab w:val="num" w:pos="4320"/>
        </w:tabs>
        <w:ind w:left="4320" w:hanging="360"/>
      </w:pPr>
      <w:rPr>
        <w:rFonts w:ascii="Wingdings" w:hAnsi="Wingdings" w:hint="default"/>
      </w:rPr>
    </w:lvl>
    <w:lvl w:ilvl="6" w:tplc="590A27EE" w:tentative="1">
      <w:start w:val="1"/>
      <w:numFmt w:val="bullet"/>
      <w:lvlText w:val=""/>
      <w:lvlJc w:val="left"/>
      <w:pPr>
        <w:tabs>
          <w:tab w:val="num" w:pos="5040"/>
        </w:tabs>
        <w:ind w:left="5040" w:hanging="360"/>
      </w:pPr>
      <w:rPr>
        <w:rFonts w:ascii="Wingdings" w:hAnsi="Wingdings" w:hint="default"/>
      </w:rPr>
    </w:lvl>
    <w:lvl w:ilvl="7" w:tplc="51BC2E82" w:tentative="1">
      <w:start w:val="1"/>
      <w:numFmt w:val="bullet"/>
      <w:lvlText w:val=""/>
      <w:lvlJc w:val="left"/>
      <w:pPr>
        <w:tabs>
          <w:tab w:val="num" w:pos="5760"/>
        </w:tabs>
        <w:ind w:left="5760" w:hanging="360"/>
      </w:pPr>
      <w:rPr>
        <w:rFonts w:ascii="Wingdings" w:hAnsi="Wingdings" w:hint="default"/>
      </w:rPr>
    </w:lvl>
    <w:lvl w:ilvl="8" w:tplc="8A7E647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042E94"/>
    <w:multiLevelType w:val="hybridMultilevel"/>
    <w:tmpl w:val="1BBA33F2"/>
    <w:lvl w:ilvl="0" w:tplc="17B041D8">
      <w:start w:val="1"/>
      <w:numFmt w:val="bullet"/>
      <w:lvlText w:val=""/>
      <w:lvlJc w:val="left"/>
      <w:pPr>
        <w:tabs>
          <w:tab w:val="num" w:pos="720"/>
        </w:tabs>
        <w:ind w:left="720" w:hanging="360"/>
      </w:pPr>
      <w:rPr>
        <w:rFonts w:ascii="Wingdings" w:hAnsi="Wingdings" w:hint="default"/>
      </w:rPr>
    </w:lvl>
    <w:lvl w:ilvl="1" w:tplc="67C8D708" w:tentative="1">
      <w:start w:val="1"/>
      <w:numFmt w:val="bullet"/>
      <w:lvlText w:val=""/>
      <w:lvlJc w:val="left"/>
      <w:pPr>
        <w:tabs>
          <w:tab w:val="num" w:pos="1440"/>
        </w:tabs>
        <w:ind w:left="1440" w:hanging="360"/>
      </w:pPr>
      <w:rPr>
        <w:rFonts w:ascii="Wingdings" w:hAnsi="Wingdings" w:hint="default"/>
      </w:rPr>
    </w:lvl>
    <w:lvl w:ilvl="2" w:tplc="D4C87AD4" w:tentative="1">
      <w:start w:val="1"/>
      <w:numFmt w:val="bullet"/>
      <w:lvlText w:val=""/>
      <w:lvlJc w:val="left"/>
      <w:pPr>
        <w:tabs>
          <w:tab w:val="num" w:pos="2160"/>
        </w:tabs>
        <w:ind w:left="2160" w:hanging="360"/>
      </w:pPr>
      <w:rPr>
        <w:rFonts w:ascii="Wingdings" w:hAnsi="Wingdings" w:hint="default"/>
      </w:rPr>
    </w:lvl>
    <w:lvl w:ilvl="3" w:tplc="A75AAC84" w:tentative="1">
      <w:start w:val="1"/>
      <w:numFmt w:val="bullet"/>
      <w:lvlText w:val=""/>
      <w:lvlJc w:val="left"/>
      <w:pPr>
        <w:tabs>
          <w:tab w:val="num" w:pos="2880"/>
        </w:tabs>
        <w:ind w:left="2880" w:hanging="360"/>
      </w:pPr>
      <w:rPr>
        <w:rFonts w:ascii="Wingdings" w:hAnsi="Wingdings" w:hint="default"/>
      </w:rPr>
    </w:lvl>
    <w:lvl w:ilvl="4" w:tplc="C48CC952" w:tentative="1">
      <w:start w:val="1"/>
      <w:numFmt w:val="bullet"/>
      <w:lvlText w:val=""/>
      <w:lvlJc w:val="left"/>
      <w:pPr>
        <w:tabs>
          <w:tab w:val="num" w:pos="3600"/>
        </w:tabs>
        <w:ind w:left="3600" w:hanging="360"/>
      </w:pPr>
      <w:rPr>
        <w:rFonts w:ascii="Wingdings" w:hAnsi="Wingdings" w:hint="default"/>
      </w:rPr>
    </w:lvl>
    <w:lvl w:ilvl="5" w:tplc="DA688838" w:tentative="1">
      <w:start w:val="1"/>
      <w:numFmt w:val="bullet"/>
      <w:lvlText w:val=""/>
      <w:lvlJc w:val="left"/>
      <w:pPr>
        <w:tabs>
          <w:tab w:val="num" w:pos="4320"/>
        </w:tabs>
        <w:ind w:left="4320" w:hanging="360"/>
      </w:pPr>
      <w:rPr>
        <w:rFonts w:ascii="Wingdings" w:hAnsi="Wingdings" w:hint="default"/>
      </w:rPr>
    </w:lvl>
    <w:lvl w:ilvl="6" w:tplc="32DEBDAA" w:tentative="1">
      <w:start w:val="1"/>
      <w:numFmt w:val="bullet"/>
      <w:lvlText w:val=""/>
      <w:lvlJc w:val="left"/>
      <w:pPr>
        <w:tabs>
          <w:tab w:val="num" w:pos="5040"/>
        </w:tabs>
        <w:ind w:left="5040" w:hanging="360"/>
      </w:pPr>
      <w:rPr>
        <w:rFonts w:ascii="Wingdings" w:hAnsi="Wingdings" w:hint="default"/>
      </w:rPr>
    </w:lvl>
    <w:lvl w:ilvl="7" w:tplc="98CA07EC" w:tentative="1">
      <w:start w:val="1"/>
      <w:numFmt w:val="bullet"/>
      <w:lvlText w:val=""/>
      <w:lvlJc w:val="left"/>
      <w:pPr>
        <w:tabs>
          <w:tab w:val="num" w:pos="5760"/>
        </w:tabs>
        <w:ind w:left="5760" w:hanging="360"/>
      </w:pPr>
      <w:rPr>
        <w:rFonts w:ascii="Wingdings" w:hAnsi="Wingdings" w:hint="default"/>
      </w:rPr>
    </w:lvl>
    <w:lvl w:ilvl="8" w:tplc="29DC476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9554D6"/>
    <w:multiLevelType w:val="hybridMultilevel"/>
    <w:tmpl w:val="A2C84196"/>
    <w:lvl w:ilvl="0" w:tplc="7FBA8318">
      <w:start w:val="1"/>
      <w:numFmt w:val="bullet"/>
      <w:lvlText w:val=""/>
      <w:lvlJc w:val="left"/>
      <w:pPr>
        <w:tabs>
          <w:tab w:val="num" w:pos="720"/>
        </w:tabs>
        <w:ind w:left="720" w:hanging="360"/>
      </w:pPr>
      <w:rPr>
        <w:rFonts w:ascii="Wingdings" w:hAnsi="Wingdings" w:hint="default"/>
      </w:rPr>
    </w:lvl>
    <w:lvl w:ilvl="1" w:tplc="9D92522E">
      <w:start w:val="1"/>
      <w:numFmt w:val="bullet"/>
      <w:lvlText w:val=""/>
      <w:lvlJc w:val="left"/>
      <w:pPr>
        <w:tabs>
          <w:tab w:val="num" w:pos="1440"/>
        </w:tabs>
        <w:ind w:left="1440" w:hanging="360"/>
      </w:pPr>
      <w:rPr>
        <w:rFonts w:ascii="Wingdings" w:hAnsi="Wingdings" w:hint="default"/>
      </w:rPr>
    </w:lvl>
    <w:lvl w:ilvl="2" w:tplc="342E34B2" w:tentative="1">
      <w:start w:val="1"/>
      <w:numFmt w:val="bullet"/>
      <w:lvlText w:val=""/>
      <w:lvlJc w:val="left"/>
      <w:pPr>
        <w:tabs>
          <w:tab w:val="num" w:pos="2160"/>
        </w:tabs>
        <w:ind w:left="2160" w:hanging="360"/>
      </w:pPr>
      <w:rPr>
        <w:rFonts w:ascii="Wingdings" w:hAnsi="Wingdings" w:hint="default"/>
      </w:rPr>
    </w:lvl>
    <w:lvl w:ilvl="3" w:tplc="1494BEB4" w:tentative="1">
      <w:start w:val="1"/>
      <w:numFmt w:val="bullet"/>
      <w:lvlText w:val=""/>
      <w:lvlJc w:val="left"/>
      <w:pPr>
        <w:tabs>
          <w:tab w:val="num" w:pos="2880"/>
        </w:tabs>
        <w:ind w:left="2880" w:hanging="360"/>
      </w:pPr>
      <w:rPr>
        <w:rFonts w:ascii="Wingdings" w:hAnsi="Wingdings" w:hint="default"/>
      </w:rPr>
    </w:lvl>
    <w:lvl w:ilvl="4" w:tplc="7D467F64" w:tentative="1">
      <w:start w:val="1"/>
      <w:numFmt w:val="bullet"/>
      <w:lvlText w:val=""/>
      <w:lvlJc w:val="left"/>
      <w:pPr>
        <w:tabs>
          <w:tab w:val="num" w:pos="3600"/>
        </w:tabs>
        <w:ind w:left="3600" w:hanging="360"/>
      </w:pPr>
      <w:rPr>
        <w:rFonts w:ascii="Wingdings" w:hAnsi="Wingdings" w:hint="default"/>
      </w:rPr>
    </w:lvl>
    <w:lvl w:ilvl="5" w:tplc="C4325B70" w:tentative="1">
      <w:start w:val="1"/>
      <w:numFmt w:val="bullet"/>
      <w:lvlText w:val=""/>
      <w:lvlJc w:val="left"/>
      <w:pPr>
        <w:tabs>
          <w:tab w:val="num" w:pos="4320"/>
        </w:tabs>
        <w:ind w:left="4320" w:hanging="360"/>
      </w:pPr>
      <w:rPr>
        <w:rFonts w:ascii="Wingdings" w:hAnsi="Wingdings" w:hint="default"/>
      </w:rPr>
    </w:lvl>
    <w:lvl w:ilvl="6" w:tplc="62F842FA" w:tentative="1">
      <w:start w:val="1"/>
      <w:numFmt w:val="bullet"/>
      <w:lvlText w:val=""/>
      <w:lvlJc w:val="left"/>
      <w:pPr>
        <w:tabs>
          <w:tab w:val="num" w:pos="5040"/>
        </w:tabs>
        <w:ind w:left="5040" w:hanging="360"/>
      </w:pPr>
      <w:rPr>
        <w:rFonts w:ascii="Wingdings" w:hAnsi="Wingdings" w:hint="default"/>
      </w:rPr>
    </w:lvl>
    <w:lvl w:ilvl="7" w:tplc="C9567210" w:tentative="1">
      <w:start w:val="1"/>
      <w:numFmt w:val="bullet"/>
      <w:lvlText w:val=""/>
      <w:lvlJc w:val="left"/>
      <w:pPr>
        <w:tabs>
          <w:tab w:val="num" w:pos="5760"/>
        </w:tabs>
        <w:ind w:left="5760" w:hanging="360"/>
      </w:pPr>
      <w:rPr>
        <w:rFonts w:ascii="Wingdings" w:hAnsi="Wingdings" w:hint="default"/>
      </w:rPr>
    </w:lvl>
    <w:lvl w:ilvl="8" w:tplc="29FCFE2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732B96"/>
    <w:multiLevelType w:val="hybridMultilevel"/>
    <w:tmpl w:val="E27C5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70BFF"/>
    <w:multiLevelType w:val="hybridMultilevel"/>
    <w:tmpl w:val="2E445BBE"/>
    <w:lvl w:ilvl="0" w:tplc="67A0BB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37226E"/>
    <w:multiLevelType w:val="hybridMultilevel"/>
    <w:tmpl w:val="28989568"/>
    <w:lvl w:ilvl="0" w:tplc="49BAD05C">
      <w:start w:val="1"/>
      <w:numFmt w:val="bullet"/>
      <w:lvlText w:val=""/>
      <w:lvlJc w:val="left"/>
      <w:pPr>
        <w:tabs>
          <w:tab w:val="num" w:pos="720"/>
        </w:tabs>
        <w:ind w:left="720" w:hanging="360"/>
      </w:pPr>
      <w:rPr>
        <w:rFonts w:ascii="Wingdings" w:hAnsi="Wingdings" w:hint="default"/>
      </w:rPr>
    </w:lvl>
    <w:lvl w:ilvl="1" w:tplc="F3627F4A">
      <w:start w:val="1"/>
      <w:numFmt w:val="bullet"/>
      <w:lvlText w:val=""/>
      <w:lvlJc w:val="left"/>
      <w:pPr>
        <w:tabs>
          <w:tab w:val="num" w:pos="1440"/>
        </w:tabs>
        <w:ind w:left="1440" w:hanging="360"/>
      </w:pPr>
      <w:rPr>
        <w:rFonts w:ascii="Wingdings" w:hAnsi="Wingdings" w:hint="default"/>
      </w:rPr>
    </w:lvl>
    <w:lvl w:ilvl="2" w:tplc="DFD205D8" w:tentative="1">
      <w:start w:val="1"/>
      <w:numFmt w:val="bullet"/>
      <w:lvlText w:val=""/>
      <w:lvlJc w:val="left"/>
      <w:pPr>
        <w:tabs>
          <w:tab w:val="num" w:pos="2160"/>
        </w:tabs>
        <w:ind w:left="2160" w:hanging="360"/>
      </w:pPr>
      <w:rPr>
        <w:rFonts w:ascii="Wingdings" w:hAnsi="Wingdings" w:hint="default"/>
      </w:rPr>
    </w:lvl>
    <w:lvl w:ilvl="3" w:tplc="6C7A0CCA" w:tentative="1">
      <w:start w:val="1"/>
      <w:numFmt w:val="bullet"/>
      <w:lvlText w:val=""/>
      <w:lvlJc w:val="left"/>
      <w:pPr>
        <w:tabs>
          <w:tab w:val="num" w:pos="2880"/>
        </w:tabs>
        <w:ind w:left="2880" w:hanging="360"/>
      </w:pPr>
      <w:rPr>
        <w:rFonts w:ascii="Wingdings" w:hAnsi="Wingdings" w:hint="default"/>
      </w:rPr>
    </w:lvl>
    <w:lvl w:ilvl="4" w:tplc="FC4EFEE0" w:tentative="1">
      <w:start w:val="1"/>
      <w:numFmt w:val="bullet"/>
      <w:lvlText w:val=""/>
      <w:lvlJc w:val="left"/>
      <w:pPr>
        <w:tabs>
          <w:tab w:val="num" w:pos="3600"/>
        </w:tabs>
        <w:ind w:left="3600" w:hanging="360"/>
      </w:pPr>
      <w:rPr>
        <w:rFonts w:ascii="Wingdings" w:hAnsi="Wingdings" w:hint="default"/>
      </w:rPr>
    </w:lvl>
    <w:lvl w:ilvl="5" w:tplc="90DCD774" w:tentative="1">
      <w:start w:val="1"/>
      <w:numFmt w:val="bullet"/>
      <w:lvlText w:val=""/>
      <w:lvlJc w:val="left"/>
      <w:pPr>
        <w:tabs>
          <w:tab w:val="num" w:pos="4320"/>
        </w:tabs>
        <w:ind w:left="4320" w:hanging="360"/>
      </w:pPr>
      <w:rPr>
        <w:rFonts w:ascii="Wingdings" w:hAnsi="Wingdings" w:hint="default"/>
      </w:rPr>
    </w:lvl>
    <w:lvl w:ilvl="6" w:tplc="02E2E944" w:tentative="1">
      <w:start w:val="1"/>
      <w:numFmt w:val="bullet"/>
      <w:lvlText w:val=""/>
      <w:lvlJc w:val="left"/>
      <w:pPr>
        <w:tabs>
          <w:tab w:val="num" w:pos="5040"/>
        </w:tabs>
        <w:ind w:left="5040" w:hanging="360"/>
      </w:pPr>
      <w:rPr>
        <w:rFonts w:ascii="Wingdings" w:hAnsi="Wingdings" w:hint="default"/>
      </w:rPr>
    </w:lvl>
    <w:lvl w:ilvl="7" w:tplc="9872D7FE" w:tentative="1">
      <w:start w:val="1"/>
      <w:numFmt w:val="bullet"/>
      <w:lvlText w:val=""/>
      <w:lvlJc w:val="left"/>
      <w:pPr>
        <w:tabs>
          <w:tab w:val="num" w:pos="5760"/>
        </w:tabs>
        <w:ind w:left="5760" w:hanging="360"/>
      </w:pPr>
      <w:rPr>
        <w:rFonts w:ascii="Wingdings" w:hAnsi="Wingdings" w:hint="default"/>
      </w:rPr>
    </w:lvl>
    <w:lvl w:ilvl="8" w:tplc="D5944F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EA1BB4"/>
    <w:multiLevelType w:val="hybridMultilevel"/>
    <w:tmpl w:val="BA7E1782"/>
    <w:lvl w:ilvl="0" w:tplc="086090D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272705"/>
    <w:multiLevelType w:val="hybridMultilevel"/>
    <w:tmpl w:val="3F109948"/>
    <w:lvl w:ilvl="0" w:tplc="CD4A255A">
      <w:start w:val="1"/>
      <w:numFmt w:val="bullet"/>
      <w:lvlText w:val=""/>
      <w:lvlJc w:val="left"/>
      <w:pPr>
        <w:tabs>
          <w:tab w:val="num" w:pos="720"/>
        </w:tabs>
        <w:ind w:left="720" w:hanging="360"/>
      </w:pPr>
      <w:rPr>
        <w:rFonts w:ascii="Wingdings" w:hAnsi="Wingdings" w:hint="default"/>
      </w:rPr>
    </w:lvl>
    <w:lvl w:ilvl="1" w:tplc="673CD81E">
      <w:start w:val="1"/>
      <w:numFmt w:val="bullet"/>
      <w:lvlText w:val=""/>
      <w:lvlJc w:val="left"/>
      <w:pPr>
        <w:tabs>
          <w:tab w:val="num" w:pos="1440"/>
        </w:tabs>
        <w:ind w:left="1440" w:hanging="360"/>
      </w:pPr>
      <w:rPr>
        <w:rFonts w:ascii="Wingdings" w:hAnsi="Wingdings" w:hint="default"/>
      </w:rPr>
    </w:lvl>
    <w:lvl w:ilvl="2" w:tplc="A2AE8EC6" w:tentative="1">
      <w:start w:val="1"/>
      <w:numFmt w:val="bullet"/>
      <w:lvlText w:val=""/>
      <w:lvlJc w:val="left"/>
      <w:pPr>
        <w:tabs>
          <w:tab w:val="num" w:pos="2160"/>
        </w:tabs>
        <w:ind w:left="2160" w:hanging="360"/>
      </w:pPr>
      <w:rPr>
        <w:rFonts w:ascii="Wingdings" w:hAnsi="Wingdings" w:hint="default"/>
      </w:rPr>
    </w:lvl>
    <w:lvl w:ilvl="3" w:tplc="DA162E2E" w:tentative="1">
      <w:start w:val="1"/>
      <w:numFmt w:val="bullet"/>
      <w:lvlText w:val=""/>
      <w:lvlJc w:val="left"/>
      <w:pPr>
        <w:tabs>
          <w:tab w:val="num" w:pos="2880"/>
        </w:tabs>
        <w:ind w:left="2880" w:hanging="360"/>
      </w:pPr>
      <w:rPr>
        <w:rFonts w:ascii="Wingdings" w:hAnsi="Wingdings" w:hint="default"/>
      </w:rPr>
    </w:lvl>
    <w:lvl w:ilvl="4" w:tplc="0C36B514" w:tentative="1">
      <w:start w:val="1"/>
      <w:numFmt w:val="bullet"/>
      <w:lvlText w:val=""/>
      <w:lvlJc w:val="left"/>
      <w:pPr>
        <w:tabs>
          <w:tab w:val="num" w:pos="3600"/>
        </w:tabs>
        <w:ind w:left="3600" w:hanging="360"/>
      </w:pPr>
      <w:rPr>
        <w:rFonts w:ascii="Wingdings" w:hAnsi="Wingdings" w:hint="default"/>
      </w:rPr>
    </w:lvl>
    <w:lvl w:ilvl="5" w:tplc="4BE4FD44" w:tentative="1">
      <w:start w:val="1"/>
      <w:numFmt w:val="bullet"/>
      <w:lvlText w:val=""/>
      <w:lvlJc w:val="left"/>
      <w:pPr>
        <w:tabs>
          <w:tab w:val="num" w:pos="4320"/>
        </w:tabs>
        <w:ind w:left="4320" w:hanging="360"/>
      </w:pPr>
      <w:rPr>
        <w:rFonts w:ascii="Wingdings" w:hAnsi="Wingdings" w:hint="default"/>
      </w:rPr>
    </w:lvl>
    <w:lvl w:ilvl="6" w:tplc="B2F4AD72" w:tentative="1">
      <w:start w:val="1"/>
      <w:numFmt w:val="bullet"/>
      <w:lvlText w:val=""/>
      <w:lvlJc w:val="left"/>
      <w:pPr>
        <w:tabs>
          <w:tab w:val="num" w:pos="5040"/>
        </w:tabs>
        <w:ind w:left="5040" w:hanging="360"/>
      </w:pPr>
      <w:rPr>
        <w:rFonts w:ascii="Wingdings" w:hAnsi="Wingdings" w:hint="default"/>
      </w:rPr>
    </w:lvl>
    <w:lvl w:ilvl="7" w:tplc="A266BCAE" w:tentative="1">
      <w:start w:val="1"/>
      <w:numFmt w:val="bullet"/>
      <w:lvlText w:val=""/>
      <w:lvlJc w:val="left"/>
      <w:pPr>
        <w:tabs>
          <w:tab w:val="num" w:pos="5760"/>
        </w:tabs>
        <w:ind w:left="5760" w:hanging="360"/>
      </w:pPr>
      <w:rPr>
        <w:rFonts w:ascii="Wingdings" w:hAnsi="Wingdings" w:hint="default"/>
      </w:rPr>
    </w:lvl>
    <w:lvl w:ilvl="8" w:tplc="0B2E53E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DC00CE"/>
    <w:multiLevelType w:val="hybridMultilevel"/>
    <w:tmpl w:val="F6F25A82"/>
    <w:lvl w:ilvl="0" w:tplc="83CC98F4">
      <w:start w:val="1"/>
      <w:numFmt w:val="bullet"/>
      <w:lvlText w:val=""/>
      <w:lvlJc w:val="left"/>
      <w:pPr>
        <w:tabs>
          <w:tab w:val="num" w:pos="720"/>
        </w:tabs>
        <w:ind w:left="720" w:hanging="360"/>
      </w:pPr>
      <w:rPr>
        <w:rFonts w:ascii="Wingdings" w:hAnsi="Wingdings" w:hint="default"/>
      </w:rPr>
    </w:lvl>
    <w:lvl w:ilvl="1" w:tplc="5164C968">
      <w:start w:val="1"/>
      <w:numFmt w:val="bullet"/>
      <w:lvlText w:val=""/>
      <w:lvlJc w:val="left"/>
      <w:pPr>
        <w:tabs>
          <w:tab w:val="num" w:pos="1440"/>
        </w:tabs>
        <w:ind w:left="1440" w:hanging="360"/>
      </w:pPr>
      <w:rPr>
        <w:rFonts w:ascii="Wingdings" w:hAnsi="Wingdings" w:hint="default"/>
      </w:rPr>
    </w:lvl>
    <w:lvl w:ilvl="2" w:tplc="265A9738" w:tentative="1">
      <w:start w:val="1"/>
      <w:numFmt w:val="bullet"/>
      <w:lvlText w:val=""/>
      <w:lvlJc w:val="left"/>
      <w:pPr>
        <w:tabs>
          <w:tab w:val="num" w:pos="2160"/>
        </w:tabs>
        <w:ind w:left="2160" w:hanging="360"/>
      </w:pPr>
      <w:rPr>
        <w:rFonts w:ascii="Wingdings" w:hAnsi="Wingdings" w:hint="default"/>
      </w:rPr>
    </w:lvl>
    <w:lvl w:ilvl="3" w:tplc="D3027894" w:tentative="1">
      <w:start w:val="1"/>
      <w:numFmt w:val="bullet"/>
      <w:lvlText w:val=""/>
      <w:lvlJc w:val="left"/>
      <w:pPr>
        <w:tabs>
          <w:tab w:val="num" w:pos="2880"/>
        </w:tabs>
        <w:ind w:left="2880" w:hanging="360"/>
      </w:pPr>
      <w:rPr>
        <w:rFonts w:ascii="Wingdings" w:hAnsi="Wingdings" w:hint="default"/>
      </w:rPr>
    </w:lvl>
    <w:lvl w:ilvl="4" w:tplc="27B47E76" w:tentative="1">
      <w:start w:val="1"/>
      <w:numFmt w:val="bullet"/>
      <w:lvlText w:val=""/>
      <w:lvlJc w:val="left"/>
      <w:pPr>
        <w:tabs>
          <w:tab w:val="num" w:pos="3600"/>
        </w:tabs>
        <w:ind w:left="3600" w:hanging="360"/>
      </w:pPr>
      <w:rPr>
        <w:rFonts w:ascii="Wingdings" w:hAnsi="Wingdings" w:hint="default"/>
      </w:rPr>
    </w:lvl>
    <w:lvl w:ilvl="5" w:tplc="0A664FD8" w:tentative="1">
      <w:start w:val="1"/>
      <w:numFmt w:val="bullet"/>
      <w:lvlText w:val=""/>
      <w:lvlJc w:val="left"/>
      <w:pPr>
        <w:tabs>
          <w:tab w:val="num" w:pos="4320"/>
        </w:tabs>
        <w:ind w:left="4320" w:hanging="360"/>
      </w:pPr>
      <w:rPr>
        <w:rFonts w:ascii="Wingdings" w:hAnsi="Wingdings" w:hint="default"/>
      </w:rPr>
    </w:lvl>
    <w:lvl w:ilvl="6" w:tplc="A9BE7296" w:tentative="1">
      <w:start w:val="1"/>
      <w:numFmt w:val="bullet"/>
      <w:lvlText w:val=""/>
      <w:lvlJc w:val="left"/>
      <w:pPr>
        <w:tabs>
          <w:tab w:val="num" w:pos="5040"/>
        </w:tabs>
        <w:ind w:left="5040" w:hanging="360"/>
      </w:pPr>
      <w:rPr>
        <w:rFonts w:ascii="Wingdings" w:hAnsi="Wingdings" w:hint="default"/>
      </w:rPr>
    </w:lvl>
    <w:lvl w:ilvl="7" w:tplc="715661F6" w:tentative="1">
      <w:start w:val="1"/>
      <w:numFmt w:val="bullet"/>
      <w:lvlText w:val=""/>
      <w:lvlJc w:val="left"/>
      <w:pPr>
        <w:tabs>
          <w:tab w:val="num" w:pos="5760"/>
        </w:tabs>
        <w:ind w:left="5760" w:hanging="360"/>
      </w:pPr>
      <w:rPr>
        <w:rFonts w:ascii="Wingdings" w:hAnsi="Wingdings" w:hint="default"/>
      </w:rPr>
    </w:lvl>
    <w:lvl w:ilvl="8" w:tplc="8D823A7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8A005D"/>
    <w:multiLevelType w:val="hybridMultilevel"/>
    <w:tmpl w:val="49A21B24"/>
    <w:lvl w:ilvl="0" w:tplc="8CCE3674">
      <w:start w:val="1"/>
      <w:numFmt w:val="bullet"/>
      <w:lvlText w:val=""/>
      <w:lvlJc w:val="left"/>
      <w:pPr>
        <w:tabs>
          <w:tab w:val="num" w:pos="720"/>
        </w:tabs>
        <w:ind w:left="720" w:hanging="360"/>
      </w:pPr>
      <w:rPr>
        <w:rFonts w:ascii="Wingdings" w:hAnsi="Wingdings" w:hint="default"/>
      </w:rPr>
    </w:lvl>
    <w:lvl w:ilvl="1" w:tplc="915CFBAC">
      <w:numFmt w:val="bullet"/>
      <w:lvlText w:val=""/>
      <w:lvlJc w:val="left"/>
      <w:pPr>
        <w:tabs>
          <w:tab w:val="num" w:pos="1440"/>
        </w:tabs>
        <w:ind w:left="1440" w:hanging="360"/>
      </w:pPr>
      <w:rPr>
        <w:rFonts w:ascii="Wingdings" w:hAnsi="Wingdings" w:hint="default"/>
      </w:rPr>
    </w:lvl>
    <w:lvl w:ilvl="2" w:tplc="7C0E9DDA" w:tentative="1">
      <w:start w:val="1"/>
      <w:numFmt w:val="bullet"/>
      <w:lvlText w:val=""/>
      <w:lvlJc w:val="left"/>
      <w:pPr>
        <w:tabs>
          <w:tab w:val="num" w:pos="2160"/>
        </w:tabs>
        <w:ind w:left="2160" w:hanging="360"/>
      </w:pPr>
      <w:rPr>
        <w:rFonts w:ascii="Wingdings" w:hAnsi="Wingdings" w:hint="default"/>
      </w:rPr>
    </w:lvl>
    <w:lvl w:ilvl="3" w:tplc="65F01130" w:tentative="1">
      <w:start w:val="1"/>
      <w:numFmt w:val="bullet"/>
      <w:lvlText w:val=""/>
      <w:lvlJc w:val="left"/>
      <w:pPr>
        <w:tabs>
          <w:tab w:val="num" w:pos="2880"/>
        </w:tabs>
        <w:ind w:left="2880" w:hanging="360"/>
      </w:pPr>
      <w:rPr>
        <w:rFonts w:ascii="Wingdings" w:hAnsi="Wingdings" w:hint="default"/>
      </w:rPr>
    </w:lvl>
    <w:lvl w:ilvl="4" w:tplc="A7060788" w:tentative="1">
      <w:start w:val="1"/>
      <w:numFmt w:val="bullet"/>
      <w:lvlText w:val=""/>
      <w:lvlJc w:val="left"/>
      <w:pPr>
        <w:tabs>
          <w:tab w:val="num" w:pos="3600"/>
        </w:tabs>
        <w:ind w:left="3600" w:hanging="360"/>
      </w:pPr>
      <w:rPr>
        <w:rFonts w:ascii="Wingdings" w:hAnsi="Wingdings" w:hint="default"/>
      </w:rPr>
    </w:lvl>
    <w:lvl w:ilvl="5" w:tplc="4F9477CA" w:tentative="1">
      <w:start w:val="1"/>
      <w:numFmt w:val="bullet"/>
      <w:lvlText w:val=""/>
      <w:lvlJc w:val="left"/>
      <w:pPr>
        <w:tabs>
          <w:tab w:val="num" w:pos="4320"/>
        </w:tabs>
        <w:ind w:left="4320" w:hanging="360"/>
      </w:pPr>
      <w:rPr>
        <w:rFonts w:ascii="Wingdings" w:hAnsi="Wingdings" w:hint="default"/>
      </w:rPr>
    </w:lvl>
    <w:lvl w:ilvl="6" w:tplc="06506A4E" w:tentative="1">
      <w:start w:val="1"/>
      <w:numFmt w:val="bullet"/>
      <w:lvlText w:val=""/>
      <w:lvlJc w:val="left"/>
      <w:pPr>
        <w:tabs>
          <w:tab w:val="num" w:pos="5040"/>
        </w:tabs>
        <w:ind w:left="5040" w:hanging="360"/>
      </w:pPr>
      <w:rPr>
        <w:rFonts w:ascii="Wingdings" w:hAnsi="Wingdings" w:hint="default"/>
      </w:rPr>
    </w:lvl>
    <w:lvl w:ilvl="7" w:tplc="A6BADA5A" w:tentative="1">
      <w:start w:val="1"/>
      <w:numFmt w:val="bullet"/>
      <w:lvlText w:val=""/>
      <w:lvlJc w:val="left"/>
      <w:pPr>
        <w:tabs>
          <w:tab w:val="num" w:pos="5760"/>
        </w:tabs>
        <w:ind w:left="5760" w:hanging="360"/>
      </w:pPr>
      <w:rPr>
        <w:rFonts w:ascii="Wingdings" w:hAnsi="Wingdings" w:hint="default"/>
      </w:rPr>
    </w:lvl>
    <w:lvl w:ilvl="8" w:tplc="3524F5E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1C0691"/>
    <w:multiLevelType w:val="hybridMultilevel"/>
    <w:tmpl w:val="49B637F2"/>
    <w:lvl w:ilvl="0" w:tplc="98B8545E">
      <w:start w:val="1"/>
      <w:numFmt w:val="bullet"/>
      <w:lvlText w:val=""/>
      <w:lvlJc w:val="left"/>
      <w:pPr>
        <w:tabs>
          <w:tab w:val="num" w:pos="720"/>
        </w:tabs>
        <w:ind w:left="720" w:hanging="360"/>
      </w:pPr>
      <w:rPr>
        <w:rFonts w:ascii="Wingdings" w:hAnsi="Wingdings" w:hint="default"/>
      </w:rPr>
    </w:lvl>
    <w:lvl w:ilvl="1" w:tplc="182EF4B2">
      <w:start w:val="1"/>
      <w:numFmt w:val="bullet"/>
      <w:lvlText w:val=""/>
      <w:lvlJc w:val="left"/>
      <w:pPr>
        <w:tabs>
          <w:tab w:val="num" w:pos="1440"/>
        </w:tabs>
        <w:ind w:left="1440" w:hanging="360"/>
      </w:pPr>
      <w:rPr>
        <w:rFonts w:ascii="Wingdings" w:hAnsi="Wingdings" w:hint="default"/>
      </w:rPr>
    </w:lvl>
    <w:lvl w:ilvl="2" w:tplc="EF3A069A" w:tentative="1">
      <w:start w:val="1"/>
      <w:numFmt w:val="bullet"/>
      <w:lvlText w:val=""/>
      <w:lvlJc w:val="left"/>
      <w:pPr>
        <w:tabs>
          <w:tab w:val="num" w:pos="2160"/>
        </w:tabs>
        <w:ind w:left="2160" w:hanging="360"/>
      </w:pPr>
      <w:rPr>
        <w:rFonts w:ascii="Wingdings" w:hAnsi="Wingdings" w:hint="default"/>
      </w:rPr>
    </w:lvl>
    <w:lvl w:ilvl="3" w:tplc="8084CB90" w:tentative="1">
      <w:start w:val="1"/>
      <w:numFmt w:val="bullet"/>
      <w:lvlText w:val=""/>
      <w:lvlJc w:val="left"/>
      <w:pPr>
        <w:tabs>
          <w:tab w:val="num" w:pos="2880"/>
        </w:tabs>
        <w:ind w:left="2880" w:hanging="360"/>
      </w:pPr>
      <w:rPr>
        <w:rFonts w:ascii="Wingdings" w:hAnsi="Wingdings" w:hint="default"/>
      </w:rPr>
    </w:lvl>
    <w:lvl w:ilvl="4" w:tplc="F410CC38" w:tentative="1">
      <w:start w:val="1"/>
      <w:numFmt w:val="bullet"/>
      <w:lvlText w:val=""/>
      <w:lvlJc w:val="left"/>
      <w:pPr>
        <w:tabs>
          <w:tab w:val="num" w:pos="3600"/>
        </w:tabs>
        <w:ind w:left="3600" w:hanging="360"/>
      </w:pPr>
      <w:rPr>
        <w:rFonts w:ascii="Wingdings" w:hAnsi="Wingdings" w:hint="default"/>
      </w:rPr>
    </w:lvl>
    <w:lvl w:ilvl="5" w:tplc="3E3259AE" w:tentative="1">
      <w:start w:val="1"/>
      <w:numFmt w:val="bullet"/>
      <w:lvlText w:val=""/>
      <w:lvlJc w:val="left"/>
      <w:pPr>
        <w:tabs>
          <w:tab w:val="num" w:pos="4320"/>
        </w:tabs>
        <w:ind w:left="4320" w:hanging="360"/>
      </w:pPr>
      <w:rPr>
        <w:rFonts w:ascii="Wingdings" w:hAnsi="Wingdings" w:hint="default"/>
      </w:rPr>
    </w:lvl>
    <w:lvl w:ilvl="6" w:tplc="C58C3EDA" w:tentative="1">
      <w:start w:val="1"/>
      <w:numFmt w:val="bullet"/>
      <w:lvlText w:val=""/>
      <w:lvlJc w:val="left"/>
      <w:pPr>
        <w:tabs>
          <w:tab w:val="num" w:pos="5040"/>
        </w:tabs>
        <w:ind w:left="5040" w:hanging="360"/>
      </w:pPr>
      <w:rPr>
        <w:rFonts w:ascii="Wingdings" w:hAnsi="Wingdings" w:hint="default"/>
      </w:rPr>
    </w:lvl>
    <w:lvl w:ilvl="7" w:tplc="BC0EDA18" w:tentative="1">
      <w:start w:val="1"/>
      <w:numFmt w:val="bullet"/>
      <w:lvlText w:val=""/>
      <w:lvlJc w:val="left"/>
      <w:pPr>
        <w:tabs>
          <w:tab w:val="num" w:pos="5760"/>
        </w:tabs>
        <w:ind w:left="5760" w:hanging="360"/>
      </w:pPr>
      <w:rPr>
        <w:rFonts w:ascii="Wingdings" w:hAnsi="Wingdings" w:hint="default"/>
      </w:rPr>
    </w:lvl>
    <w:lvl w:ilvl="8" w:tplc="43E89F3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F76D98"/>
    <w:multiLevelType w:val="hybridMultilevel"/>
    <w:tmpl w:val="706C5E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BA5DC5"/>
    <w:multiLevelType w:val="hybridMultilevel"/>
    <w:tmpl w:val="4252D618"/>
    <w:lvl w:ilvl="0" w:tplc="086EAE0A">
      <w:start w:val="1"/>
      <w:numFmt w:val="bullet"/>
      <w:lvlText w:val=""/>
      <w:lvlJc w:val="left"/>
      <w:pPr>
        <w:tabs>
          <w:tab w:val="num" w:pos="720"/>
        </w:tabs>
        <w:ind w:left="720" w:hanging="360"/>
      </w:pPr>
      <w:rPr>
        <w:rFonts w:ascii="Wingdings" w:hAnsi="Wingdings" w:hint="default"/>
      </w:rPr>
    </w:lvl>
    <w:lvl w:ilvl="1" w:tplc="49022618" w:tentative="1">
      <w:start w:val="1"/>
      <w:numFmt w:val="bullet"/>
      <w:lvlText w:val=""/>
      <w:lvlJc w:val="left"/>
      <w:pPr>
        <w:tabs>
          <w:tab w:val="num" w:pos="1440"/>
        </w:tabs>
        <w:ind w:left="1440" w:hanging="360"/>
      </w:pPr>
      <w:rPr>
        <w:rFonts w:ascii="Wingdings" w:hAnsi="Wingdings" w:hint="default"/>
      </w:rPr>
    </w:lvl>
    <w:lvl w:ilvl="2" w:tplc="F4F4C0FE" w:tentative="1">
      <w:start w:val="1"/>
      <w:numFmt w:val="bullet"/>
      <w:lvlText w:val=""/>
      <w:lvlJc w:val="left"/>
      <w:pPr>
        <w:tabs>
          <w:tab w:val="num" w:pos="2160"/>
        </w:tabs>
        <w:ind w:left="2160" w:hanging="360"/>
      </w:pPr>
      <w:rPr>
        <w:rFonts w:ascii="Wingdings" w:hAnsi="Wingdings" w:hint="default"/>
      </w:rPr>
    </w:lvl>
    <w:lvl w:ilvl="3" w:tplc="6D829B3E" w:tentative="1">
      <w:start w:val="1"/>
      <w:numFmt w:val="bullet"/>
      <w:lvlText w:val=""/>
      <w:lvlJc w:val="left"/>
      <w:pPr>
        <w:tabs>
          <w:tab w:val="num" w:pos="2880"/>
        </w:tabs>
        <w:ind w:left="2880" w:hanging="360"/>
      </w:pPr>
      <w:rPr>
        <w:rFonts w:ascii="Wingdings" w:hAnsi="Wingdings" w:hint="default"/>
      </w:rPr>
    </w:lvl>
    <w:lvl w:ilvl="4" w:tplc="2A08C39A" w:tentative="1">
      <w:start w:val="1"/>
      <w:numFmt w:val="bullet"/>
      <w:lvlText w:val=""/>
      <w:lvlJc w:val="left"/>
      <w:pPr>
        <w:tabs>
          <w:tab w:val="num" w:pos="3600"/>
        </w:tabs>
        <w:ind w:left="3600" w:hanging="360"/>
      </w:pPr>
      <w:rPr>
        <w:rFonts w:ascii="Wingdings" w:hAnsi="Wingdings" w:hint="default"/>
      </w:rPr>
    </w:lvl>
    <w:lvl w:ilvl="5" w:tplc="619E8838" w:tentative="1">
      <w:start w:val="1"/>
      <w:numFmt w:val="bullet"/>
      <w:lvlText w:val=""/>
      <w:lvlJc w:val="left"/>
      <w:pPr>
        <w:tabs>
          <w:tab w:val="num" w:pos="4320"/>
        </w:tabs>
        <w:ind w:left="4320" w:hanging="360"/>
      </w:pPr>
      <w:rPr>
        <w:rFonts w:ascii="Wingdings" w:hAnsi="Wingdings" w:hint="default"/>
      </w:rPr>
    </w:lvl>
    <w:lvl w:ilvl="6" w:tplc="367C8FC2" w:tentative="1">
      <w:start w:val="1"/>
      <w:numFmt w:val="bullet"/>
      <w:lvlText w:val=""/>
      <w:lvlJc w:val="left"/>
      <w:pPr>
        <w:tabs>
          <w:tab w:val="num" w:pos="5040"/>
        </w:tabs>
        <w:ind w:left="5040" w:hanging="360"/>
      </w:pPr>
      <w:rPr>
        <w:rFonts w:ascii="Wingdings" w:hAnsi="Wingdings" w:hint="default"/>
      </w:rPr>
    </w:lvl>
    <w:lvl w:ilvl="7" w:tplc="A62A403A" w:tentative="1">
      <w:start w:val="1"/>
      <w:numFmt w:val="bullet"/>
      <w:lvlText w:val=""/>
      <w:lvlJc w:val="left"/>
      <w:pPr>
        <w:tabs>
          <w:tab w:val="num" w:pos="5760"/>
        </w:tabs>
        <w:ind w:left="5760" w:hanging="360"/>
      </w:pPr>
      <w:rPr>
        <w:rFonts w:ascii="Wingdings" w:hAnsi="Wingdings" w:hint="default"/>
      </w:rPr>
    </w:lvl>
    <w:lvl w:ilvl="8" w:tplc="52E0E20C"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3"/>
  </w:num>
  <w:num w:numId="13">
    <w:abstractNumId w:val="21"/>
  </w:num>
  <w:num w:numId="14">
    <w:abstractNumId w:val="22"/>
  </w:num>
  <w:num w:numId="15">
    <w:abstractNumId w:val="17"/>
  </w:num>
  <w:num w:numId="16">
    <w:abstractNumId w:val="20"/>
  </w:num>
  <w:num w:numId="17">
    <w:abstractNumId w:val="11"/>
  </w:num>
  <w:num w:numId="18">
    <w:abstractNumId w:val="18"/>
  </w:num>
  <w:num w:numId="19">
    <w:abstractNumId w:val="19"/>
  </w:num>
  <w:num w:numId="20">
    <w:abstractNumId w:val="12"/>
  </w:num>
  <w:num w:numId="21">
    <w:abstractNumId w:val="10"/>
  </w:num>
  <w:num w:numId="22">
    <w:abstractNumId w:val="15"/>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99"/>
    <w:rsid w:val="00014F69"/>
    <w:rsid w:val="000171DB"/>
    <w:rsid w:val="00023D9A"/>
    <w:rsid w:val="0003582E"/>
    <w:rsid w:val="00043D75"/>
    <w:rsid w:val="00057000"/>
    <w:rsid w:val="000640E0"/>
    <w:rsid w:val="00086D80"/>
    <w:rsid w:val="000966A8"/>
    <w:rsid w:val="000A0A5C"/>
    <w:rsid w:val="000A5CA2"/>
    <w:rsid w:val="000B0062"/>
    <w:rsid w:val="000C5DE7"/>
    <w:rsid w:val="000E3C61"/>
    <w:rsid w:val="000E3E55"/>
    <w:rsid w:val="000E6083"/>
    <w:rsid w:val="000E6125"/>
    <w:rsid w:val="000F530E"/>
    <w:rsid w:val="000F66A5"/>
    <w:rsid w:val="00100BAF"/>
    <w:rsid w:val="00113DBE"/>
    <w:rsid w:val="00114AF8"/>
    <w:rsid w:val="001200A6"/>
    <w:rsid w:val="001251DA"/>
    <w:rsid w:val="00125432"/>
    <w:rsid w:val="001343DC"/>
    <w:rsid w:val="0013631D"/>
    <w:rsid w:val="00136DDD"/>
    <w:rsid w:val="00137F40"/>
    <w:rsid w:val="001426E6"/>
    <w:rsid w:val="00144BDF"/>
    <w:rsid w:val="00155DDC"/>
    <w:rsid w:val="001871EC"/>
    <w:rsid w:val="001A20C3"/>
    <w:rsid w:val="001A670F"/>
    <w:rsid w:val="001B6A45"/>
    <w:rsid w:val="001C1003"/>
    <w:rsid w:val="001C62B8"/>
    <w:rsid w:val="001D22D8"/>
    <w:rsid w:val="001D4296"/>
    <w:rsid w:val="001E7B0E"/>
    <w:rsid w:val="001F141D"/>
    <w:rsid w:val="001F1FDB"/>
    <w:rsid w:val="00200A06"/>
    <w:rsid w:val="00200A98"/>
    <w:rsid w:val="00201AFA"/>
    <w:rsid w:val="0021220D"/>
    <w:rsid w:val="002220B2"/>
    <w:rsid w:val="002229F1"/>
    <w:rsid w:val="00233F75"/>
    <w:rsid w:val="00244A19"/>
    <w:rsid w:val="00253DBE"/>
    <w:rsid w:val="00253DC6"/>
    <w:rsid w:val="0025489C"/>
    <w:rsid w:val="002622FA"/>
    <w:rsid w:val="00263518"/>
    <w:rsid w:val="002759E7"/>
    <w:rsid w:val="00277326"/>
    <w:rsid w:val="00290DC4"/>
    <w:rsid w:val="002A11C4"/>
    <w:rsid w:val="002A399B"/>
    <w:rsid w:val="002B468C"/>
    <w:rsid w:val="002C26C0"/>
    <w:rsid w:val="002C2BC5"/>
    <w:rsid w:val="002E0407"/>
    <w:rsid w:val="002E79CB"/>
    <w:rsid w:val="002F0471"/>
    <w:rsid w:val="002F1714"/>
    <w:rsid w:val="002F7F55"/>
    <w:rsid w:val="00303D31"/>
    <w:rsid w:val="0030745F"/>
    <w:rsid w:val="003122EE"/>
    <w:rsid w:val="00314630"/>
    <w:rsid w:val="0032090A"/>
    <w:rsid w:val="00321CDE"/>
    <w:rsid w:val="00333E15"/>
    <w:rsid w:val="00340F7F"/>
    <w:rsid w:val="003571BC"/>
    <w:rsid w:val="0036090C"/>
    <w:rsid w:val="00364979"/>
    <w:rsid w:val="00367A36"/>
    <w:rsid w:val="00385B9C"/>
    <w:rsid w:val="00385FB5"/>
    <w:rsid w:val="0038715D"/>
    <w:rsid w:val="00392E84"/>
    <w:rsid w:val="00394DBF"/>
    <w:rsid w:val="003957A6"/>
    <w:rsid w:val="003977CD"/>
    <w:rsid w:val="003A43EF"/>
    <w:rsid w:val="003A5663"/>
    <w:rsid w:val="003B60A2"/>
    <w:rsid w:val="003C7445"/>
    <w:rsid w:val="003E38AE"/>
    <w:rsid w:val="003E39A2"/>
    <w:rsid w:val="003E57AB"/>
    <w:rsid w:val="003F2BED"/>
    <w:rsid w:val="00400B49"/>
    <w:rsid w:val="004237A5"/>
    <w:rsid w:val="00443878"/>
    <w:rsid w:val="00444938"/>
    <w:rsid w:val="0044554D"/>
    <w:rsid w:val="004539A8"/>
    <w:rsid w:val="004712CA"/>
    <w:rsid w:val="0047422E"/>
    <w:rsid w:val="0049674B"/>
    <w:rsid w:val="004A3229"/>
    <w:rsid w:val="004C0673"/>
    <w:rsid w:val="004C4E4E"/>
    <w:rsid w:val="004D279C"/>
    <w:rsid w:val="004F3816"/>
    <w:rsid w:val="004F4938"/>
    <w:rsid w:val="004F500A"/>
    <w:rsid w:val="0050171A"/>
    <w:rsid w:val="005047B4"/>
    <w:rsid w:val="005126A0"/>
    <w:rsid w:val="00537568"/>
    <w:rsid w:val="00543D41"/>
    <w:rsid w:val="00545472"/>
    <w:rsid w:val="005571A4"/>
    <w:rsid w:val="00566EDA"/>
    <w:rsid w:val="0057081A"/>
    <w:rsid w:val="00572654"/>
    <w:rsid w:val="00577222"/>
    <w:rsid w:val="00594A42"/>
    <w:rsid w:val="005976A1"/>
    <w:rsid w:val="005A34E7"/>
    <w:rsid w:val="005B5629"/>
    <w:rsid w:val="005C0300"/>
    <w:rsid w:val="005C27A2"/>
    <w:rsid w:val="005D4FEB"/>
    <w:rsid w:val="005D65ED"/>
    <w:rsid w:val="005E0E6C"/>
    <w:rsid w:val="005E5EC8"/>
    <w:rsid w:val="005F4B6A"/>
    <w:rsid w:val="006010F3"/>
    <w:rsid w:val="00615A0A"/>
    <w:rsid w:val="006230CC"/>
    <w:rsid w:val="006333D4"/>
    <w:rsid w:val="006369B2"/>
    <w:rsid w:val="0063718D"/>
    <w:rsid w:val="0064073D"/>
    <w:rsid w:val="00647525"/>
    <w:rsid w:val="00647A71"/>
    <w:rsid w:val="006530A8"/>
    <w:rsid w:val="00655ABA"/>
    <w:rsid w:val="006570B0"/>
    <w:rsid w:val="0066022F"/>
    <w:rsid w:val="0067614A"/>
    <w:rsid w:val="006823F3"/>
    <w:rsid w:val="0069210B"/>
    <w:rsid w:val="00695DD7"/>
    <w:rsid w:val="00697313"/>
    <w:rsid w:val="006A4055"/>
    <w:rsid w:val="006A7C27"/>
    <w:rsid w:val="006B2FE4"/>
    <w:rsid w:val="006B37B0"/>
    <w:rsid w:val="006C13E2"/>
    <w:rsid w:val="006C5641"/>
    <w:rsid w:val="006D1089"/>
    <w:rsid w:val="006D1B86"/>
    <w:rsid w:val="006D7355"/>
    <w:rsid w:val="006E79E5"/>
    <w:rsid w:val="006F7DEE"/>
    <w:rsid w:val="00715CA6"/>
    <w:rsid w:val="00722A05"/>
    <w:rsid w:val="00726ED9"/>
    <w:rsid w:val="00731135"/>
    <w:rsid w:val="007324AF"/>
    <w:rsid w:val="007409B4"/>
    <w:rsid w:val="00741974"/>
    <w:rsid w:val="0075525E"/>
    <w:rsid w:val="00756D3D"/>
    <w:rsid w:val="007806C2"/>
    <w:rsid w:val="00781FEE"/>
    <w:rsid w:val="007903F8"/>
    <w:rsid w:val="007933AE"/>
    <w:rsid w:val="00794F4F"/>
    <w:rsid w:val="007974BE"/>
    <w:rsid w:val="007A0916"/>
    <w:rsid w:val="007A0DFD"/>
    <w:rsid w:val="007C7122"/>
    <w:rsid w:val="007D3F11"/>
    <w:rsid w:val="007E2C69"/>
    <w:rsid w:val="007E53E4"/>
    <w:rsid w:val="007E5577"/>
    <w:rsid w:val="007E656A"/>
    <w:rsid w:val="007F3CAA"/>
    <w:rsid w:val="007F664D"/>
    <w:rsid w:val="0080421E"/>
    <w:rsid w:val="00812178"/>
    <w:rsid w:val="00837203"/>
    <w:rsid w:val="00842137"/>
    <w:rsid w:val="008516FD"/>
    <w:rsid w:val="00853F5F"/>
    <w:rsid w:val="00856C7A"/>
    <w:rsid w:val="008623ED"/>
    <w:rsid w:val="008729FB"/>
    <w:rsid w:val="00875AA6"/>
    <w:rsid w:val="00880944"/>
    <w:rsid w:val="0089088E"/>
    <w:rsid w:val="00892297"/>
    <w:rsid w:val="00894E24"/>
    <w:rsid w:val="008964D6"/>
    <w:rsid w:val="008A6C76"/>
    <w:rsid w:val="008B5123"/>
    <w:rsid w:val="008D2175"/>
    <w:rsid w:val="008E0172"/>
    <w:rsid w:val="00902F23"/>
    <w:rsid w:val="009349FC"/>
    <w:rsid w:val="00936852"/>
    <w:rsid w:val="0094045D"/>
    <w:rsid w:val="009406B5"/>
    <w:rsid w:val="00944A9B"/>
    <w:rsid w:val="00946166"/>
    <w:rsid w:val="00964756"/>
    <w:rsid w:val="00983164"/>
    <w:rsid w:val="009972EF"/>
    <w:rsid w:val="009B5035"/>
    <w:rsid w:val="009C3160"/>
    <w:rsid w:val="009D644B"/>
    <w:rsid w:val="009E766E"/>
    <w:rsid w:val="009F1960"/>
    <w:rsid w:val="009F4B1A"/>
    <w:rsid w:val="009F715E"/>
    <w:rsid w:val="00A10DBB"/>
    <w:rsid w:val="00A11720"/>
    <w:rsid w:val="00A16159"/>
    <w:rsid w:val="00A21247"/>
    <w:rsid w:val="00A31D47"/>
    <w:rsid w:val="00A4013E"/>
    <w:rsid w:val="00A4045F"/>
    <w:rsid w:val="00A406F8"/>
    <w:rsid w:val="00A427CD"/>
    <w:rsid w:val="00A45FEE"/>
    <w:rsid w:val="00A4600B"/>
    <w:rsid w:val="00A470B9"/>
    <w:rsid w:val="00A50506"/>
    <w:rsid w:val="00A51EF0"/>
    <w:rsid w:val="00A67A81"/>
    <w:rsid w:val="00A730A6"/>
    <w:rsid w:val="00A96899"/>
    <w:rsid w:val="00A971A0"/>
    <w:rsid w:val="00AA1186"/>
    <w:rsid w:val="00AA1F22"/>
    <w:rsid w:val="00AB7070"/>
    <w:rsid w:val="00AC470A"/>
    <w:rsid w:val="00AD2EB5"/>
    <w:rsid w:val="00AD7AFA"/>
    <w:rsid w:val="00AE35B1"/>
    <w:rsid w:val="00AE7CD2"/>
    <w:rsid w:val="00B05821"/>
    <w:rsid w:val="00B100D6"/>
    <w:rsid w:val="00B12DE0"/>
    <w:rsid w:val="00B164C9"/>
    <w:rsid w:val="00B26C28"/>
    <w:rsid w:val="00B4174C"/>
    <w:rsid w:val="00B453F5"/>
    <w:rsid w:val="00B508B8"/>
    <w:rsid w:val="00B61624"/>
    <w:rsid w:val="00B66481"/>
    <w:rsid w:val="00B70D9C"/>
    <w:rsid w:val="00B7189C"/>
    <w:rsid w:val="00B718A5"/>
    <w:rsid w:val="00B96D0E"/>
    <w:rsid w:val="00BA117C"/>
    <w:rsid w:val="00BA788A"/>
    <w:rsid w:val="00BB2E24"/>
    <w:rsid w:val="00BB4983"/>
    <w:rsid w:val="00BB7597"/>
    <w:rsid w:val="00BC62E2"/>
    <w:rsid w:val="00C375AA"/>
    <w:rsid w:val="00C42125"/>
    <w:rsid w:val="00C44945"/>
    <w:rsid w:val="00C62814"/>
    <w:rsid w:val="00C67B25"/>
    <w:rsid w:val="00C748F7"/>
    <w:rsid w:val="00C74937"/>
    <w:rsid w:val="00C97BE3"/>
    <w:rsid w:val="00CB2599"/>
    <w:rsid w:val="00CC386F"/>
    <w:rsid w:val="00CD04E8"/>
    <w:rsid w:val="00CD2139"/>
    <w:rsid w:val="00CE5986"/>
    <w:rsid w:val="00D26477"/>
    <w:rsid w:val="00D317BA"/>
    <w:rsid w:val="00D53E3F"/>
    <w:rsid w:val="00D647EF"/>
    <w:rsid w:val="00D73137"/>
    <w:rsid w:val="00D977A2"/>
    <w:rsid w:val="00DA1D47"/>
    <w:rsid w:val="00DB0706"/>
    <w:rsid w:val="00DD50DE"/>
    <w:rsid w:val="00DE3062"/>
    <w:rsid w:val="00E0581D"/>
    <w:rsid w:val="00E1590B"/>
    <w:rsid w:val="00E204DD"/>
    <w:rsid w:val="00E228B7"/>
    <w:rsid w:val="00E25BAB"/>
    <w:rsid w:val="00E33606"/>
    <w:rsid w:val="00E353EC"/>
    <w:rsid w:val="00E51F61"/>
    <w:rsid w:val="00E53C24"/>
    <w:rsid w:val="00E54336"/>
    <w:rsid w:val="00E56E77"/>
    <w:rsid w:val="00E5792D"/>
    <w:rsid w:val="00E757A3"/>
    <w:rsid w:val="00E76450"/>
    <w:rsid w:val="00E84196"/>
    <w:rsid w:val="00EA0B67"/>
    <w:rsid w:val="00EA0BE7"/>
    <w:rsid w:val="00EB444D"/>
    <w:rsid w:val="00EE1A06"/>
    <w:rsid w:val="00EE5C0D"/>
    <w:rsid w:val="00EF0469"/>
    <w:rsid w:val="00EF4792"/>
    <w:rsid w:val="00F02294"/>
    <w:rsid w:val="00F30DE7"/>
    <w:rsid w:val="00F35F57"/>
    <w:rsid w:val="00F50467"/>
    <w:rsid w:val="00F562A0"/>
    <w:rsid w:val="00F57FA4"/>
    <w:rsid w:val="00FA02CB"/>
    <w:rsid w:val="00FA2177"/>
    <w:rsid w:val="00FB0783"/>
    <w:rsid w:val="00FB7A8B"/>
    <w:rsid w:val="00FC2485"/>
    <w:rsid w:val="00FD439E"/>
    <w:rsid w:val="00FD76CB"/>
    <w:rsid w:val="00FE152B"/>
    <w:rsid w:val="00FE239E"/>
    <w:rsid w:val="00FF1151"/>
    <w:rsid w:val="00FF4546"/>
    <w:rsid w:val="00FF538F"/>
    <w:rsid w:val="00FF74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9ABE0B-E8B2-4C5C-B44C-4CDFAB29C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uiPriority w:val="34"/>
    <w:qFormat/>
    <w:rsid w:val="00E54336"/>
    <w:pPr>
      <w:ind w:firstLineChars="200" w:firstLine="420"/>
    </w:pPr>
  </w:style>
  <w:style w:type="character" w:styleId="CommentReference">
    <w:name w:val="annotation reference"/>
    <w:basedOn w:val="DefaultParagraphFont"/>
    <w:uiPriority w:val="99"/>
    <w:semiHidden/>
    <w:unhideWhenUsed/>
    <w:rsid w:val="001343DC"/>
    <w:rPr>
      <w:sz w:val="16"/>
      <w:szCs w:val="16"/>
    </w:rPr>
  </w:style>
  <w:style w:type="paragraph" w:styleId="CommentText">
    <w:name w:val="annotation text"/>
    <w:basedOn w:val="Normal"/>
    <w:link w:val="CommentTextChar"/>
    <w:uiPriority w:val="99"/>
    <w:semiHidden/>
    <w:unhideWhenUsed/>
    <w:rsid w:val="001343DC"/>
    <w:rPr>
      <w:sz w:val="20"/>
      <w:szCs w:val="20"/>
    </w:rPr>
  </w:style>
  <w:style w:type="character" w:customStyle="1" w:styleId="CommentTextChar">
    <w:name w:val="Comment Text Char"/>
    <w:basedOn w:val="DefaultParagraphFont"/>
    <w:link w:val="CommentText"/>
    <w:uiPriority w:val="99"/>
    <w:semiHidden/>
    <w:rsid w:val="001343DC"/>
    <w:rPr>
      <w:rFonts w:ascii="Times New Roman" w:hAnsi="Times New Roman" w:cs="Times New Roman"/>
      <w:sz w:val="20"/>
      <w:szCs w:val="20"/>
      <w:lang w:val="en-GB" w:eastAsia="ja-JP"/>
    </w:rPr>
  </w:style>
  <w:style w:type="paragraph" w:styleId="NormalWeb">
    <w:name w:val="Normal (Web)"/>
    <w:basedOn w:val="Normal"/>
    <w:uiPriority w:val="99"/>
    <w:semiHidden/>
    <w:unhideWhenUsed/>
    <w:rsid w:val="00FF742E"/>
    <w:pPr>
      <w:spacing w:before="100" w:beforeAutospacing="1" w:after="100" w:afterAutospacing="1"/>
    </w:pPr>
    <w:rPr>
      <w:lang w:val="en-US" w:eastAsia="zh-CN"/>
    </w:rPr>
  </w:style>
  <w:style w:type="paragraph" w:customStyle="1" w:styleId="Default">
    <w:name w:val="Default"/>
    <w:rsid w:val="00C97BE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14470">
      <w:bodyDiv w:val="1"/>
      <w:marLeft w:val="0"/>
      <w:marRight w:val="0"/>
      <w:marTop w:val="0"/>
      <w:marBottom w:val="0"/>
      <w:divBdr>
        <w:top w:val="none" w:sz="0" w:space="0" w:color="auto"/>
        <w:left w:val="none" w:sz="0" w:space="0" w:color="auto"/>
        <w:bottom w:val="none" w:sz="0" w:space="0" w:color="auto"/>
        <w:right w:val="none" w:sz="0" w:space="0" w:color="auto"/>
      </w:divBdr>
      <w:divsChild>
        <w:div w:id="1105271056">
          <w:marLeft w:val="1166"/>
          <w:marRight w:val="0"/>
          <w:marTop w:val="0"/>
          <w:marBottom w:val="0"/>
          <w:divBdr>
            <w:top w:val="none" w:sz="0" w:space="0" w:color="auto"/>
            <w:left w:val="none" w:sz="0" w:space="0" w:color="auto"/>
            <w:bottom w:val="none" w:sz="0" w:space="0" w:color="auto"/>
            <w:right w:val="none" w:sz="0" w:space="0" w:color="auto"/>
          </w:divBdr>
        </w:div>
      </w:divsChild>
    </w:div>
    <w:div w:id="183903540">
      <w:bodyDiv w:val="1"/>
      <w:marLeft w:val="0"/>
      <w:marRight w:val="0"/>
      <w:marTop w:val="0"/>
      <w:marBottom w:val="0"/>
      <w:divBdr>
        <w:top w:val="none" w:sz="0" w:space="0" w:color="auto"/>
        <w:left w:val="none" w:sz="0" w:space="0" w:color="auto"/>
        <w:bottom w:val="none" w:sz="0" w:space="0" w:color="auto"/>
        <w:right w:val="none" w:sz="0" w:space="0" w:color="auto"/>
      </w:divBdr>
    </w:div>
    <w:div w:id="221143689">
      <w:bodyDiv w:val="1"/>
      <w:marLeft w:val="0"/>
      <w:marRight w:val="0"/>
      <w:marTop w:val="0"/>
      <w:marBottom w:val="0"/>
      <w:divBdr>
        <w:top w:val="none" w:sz="0" w:space="0" w:color="auto"/>
        <w:left w:val="none" w:sz="0" w:space="0" w:color="auto"/>
        <w:bottom w:val="none" w:sz="0" w:space="0" w:color="auto"/>
        <w:right w:val="none" w:sz="0" w:space="0" w:color="auto"/>
      </w:divBdr>
      <w:divsChild>
        <w:div w:id="782923380">
          <w:marLeft w:val="547"/>
          <w:marRight w:val="0"/>
          <w:marTop w:val="0"/>
          <w:marBottom w:val="0"/>
          <w:divBdr>
            <w:top w:val="none" w:sz="0" w:space="0" w:color="auto"/>
            <w:left w:val="none" w:sz="0" w:space="0" w:color="auto"/>
            <w:bottom w:val="none" w:sz="0" w:space="0" w:color="auto"/>
            <w:right w:val="none" w:sz="0" w:space="0" w:color="auto"/>
          </w:divBdr>
        </w:div>
        <w:div w:id="282689441">
          <w:marLeft w:val="1166"/>
          <w:marRight w:val="0"/>
          <w:marTop w:val="0"/>
          <w:marBottom w:val="0"/>
          <w:divBdr>
            <w:top w:val="none" w:sz="0" w:space="0" w:color="auto"/>
            <w:left w:val="none" w:sz="0" w:space="0" w:color="auto"/>
            <w:bottom w:val="none" w:sz="0" w:space="0" w:color="auto"/>
            <w:right w:val="none" w:sz="0" w:space="0" w:color="auto"/>
          </w:divBdr>
        </w:div>
        <w:div w:id="891232940">
          <w:marLeft w:val="1166"/>
          <w:marRight w:val="0"/>
          <w:marTop w:val="0"/>
          <w:marBottom w:val="0"/>
          <w:divBdr>
            <w:top w:val="none" w:sz="0" w:space="0" w:color="auto"/>
            <w:left w:val="none" w:sz="0" w:space="0" w:color="auto"/>
            <w:bottom w:val="none" w:sz="0" w:space="0" w:color="auto"/>
            <w:right w:val="none" w:sz="0" w:space="0" w:color="auto"/>
          </w:divBdr>
        </w:div>
        <w:div w:id="103422981">
          <w:marLeft w:val="1166"/>
          <w:marRight w:val="0"/>
          <w:marTop w:val="0"/>
          <w:marBottom w:val="0"/>
          <w:divBdr>
            <w:top w:val="none" w:sz="0" w:space="0" w:color="auto"/>
            <w:left w:val="none" w:sz="0" w:space="0" w:color="auto"/>
            <w:bottom w:val="none" w:sz="0" w:space="0" w:color="auto"/>
            <w:right w:val="none" w:sz="0" w:space="0" w:color="auto"/>
          </w:divBdr>
        </w:div>
      </w:divsChild>
    </w:div>
    <w:div w:id="290790657">
      <w:bodyDiv w:val="1"/>
      <w:marLeft w:val="0"/>
      <w:marRight w:val="0"/>
      <w:marTop w:val="0"/>
      <w:marBottom w:val="0"/>
      <w:divBdr>
        <w:top w:val="none" w:sz="0" w:space="0" w:color="auto"/>
        <w:left w:val="none" w:sz="0" w:space="0" w:color="auto"/>
        <w:bottom w:val="none" w:sz="0" w:space="0" w:color="auto"/>
        <w:right w:val="none" w:sz="0" w:space="0" w:color="auto"/>
      </w:divBdr>
      <w:divsChild>
        <w:div w:id="317996643">
          <w:marLeft w:val="1166"/>
          <w:marRight w:val="0"/>
          <w:marTop w:val="0"/>
          <w:marBottom w:val="0"/>
          <w:divBdr>
            <w:top w:val="none" w:sz="0" w:space="0" w:color="auto"/>
            <w:left w:val="none" w:sz="0" w:space="0" w:color="auto"/>
            <w:bottom w:val="none" w:sz="0" w:space="0" w:color="auto"/>
            <w:right w:val="none" w:sz="0" w:space="0" w:color="auto"/>
          </w:divBdr>
        </w:div>
        <w:div w:id="2139175300">
          <w:marLeft w:val="1166"/>
          <w:marRight w:val="0"/>
          <w:marTop w:val="0"/>
          <w:marBottom w:val="0"/>
          <w:divBdr>
            <w:top w:val="none" w:sz="0" w:space="0" w:color="auto"/>
            <w:left w:val="none" w:sz="0" w:space="0" w:color="auto"/>
            <w:bottom w:val="none" w:sz="0" w:space="0" w:color="auto"/>
            <w:right w:val="none" w:sz="0" w:space="0" w:color="auto"/>
          </w:divBdr>
        </w:div>
      </w:divsChild>
    </w:div>
    <w:div w:id="715852548">
      <w:bodyDiv w:val="1"/>
      <w:marLeft w:val="0"/>
      <w:marRight w:val="0"/>
      <w:marTop w:val="0"/>
      <w:marBottom w:val="0"/>
      <w:divBdr>
        <w:top w:val="none" w:sz="0" w:space="0" w:color="auto"/>
        <w:left w:val="none" w:sz="0" w:space="0" w:color="auto"/>
        <w:bottom w:val="none" w:sz="0" w:space="0" w:color="auto"/>
        <w:right w:val="none" w:sz="0" w:space="0" w:color="auto"/>
      </w:divBdr>
      <w:divsChild>
        <w:div w:id="872304093">
          <w:marLeft w:val="1166"/>
          <w:marRight w:val="0"/>
          <w:marTop w:val="0"/>
          <w:marBottom w:val="0"/>
          <w:divBdr>
            <w:top w:val="none" w:sz="0" w:space="0" w:color="auto"/>
            <w:left w:val="none" w:sz="0" w:space="0" w:color="auto"/>
            <w:bottom w:val="none" w:sz="0" w:space="0" w:color="auto"/>
            <w:right w:val="none" w:sz="0" w:space="0" w:color="auto"/>
          </w:divBdr>
        </w:div>
      </w:divsChild>
    </w:div>
    <w:div w:id="931399277">
      <w:bodyDiv w:val="1"/>
      <w:marLeft w:val="0"/>
      <w:marRight w:val="0"/>
      <w:marTop w:val="0"/>
      <w:marBottom w:val="0"/>
      <w:divBdr>
        <w:top w:val="none" w:sz="0" w:space="0" w:color="auto"/>
        <w:left w:val="none" w:sz="0" w:space="0" w:color="auto"/>
        <w:bottom w:val="none" w:sz="0" w:space="0" w:color="auto"/>
        <w:right w:val="none" w:sz="0" w:space="0" w:color="auto"/>
      </w:divBdr>
      <w:divsChild>
        <w:div w:id="931355567">
          <w:marLeft w:val="1166"/>
          <w:marRight w:val="0"/>
          <w:marTop w:val="0"/>
          <w:marBottom w:val="0"/>
          <w:divBdr>
            <w:top w:val="none" w:sz="0" w:space="0" w:color="auto"/>
            <w:left w:val="none" w:sz="0" w:space="0" w:color="auto"/>
            <w:bottom w:val="none" w:sz="0" w:space="0" w:color="auto"/>
            <w:right w:val="none" w:sz="0" w:space="0" w:color="auto"/>
          </w:divBdr>
        </w:div>
        <w:div w:id="59598189">
          <w:marLeft w:val="1166"/>
          <w:marRight w:val="0"/>
          <w:marTop w:val="0"/>
          <w:marBottom w:val="0"/>
          <w:divBdr>
            <w:top w:val="none" w:sz="0" w:space="0" w:color="auto"/>
            <w:left w:val="none" w:sz="0" w:space="0" w:color="auto"/>
            <w:bottom w:val="none" w:sz="0" w:space="0" w:color="auto"/>
            <w:right w:val="none" w:sz="0" w:space="0" w:color="auto"/>
          </w:divBdr>
        </w:div>
      </w:divsChild>
    </w:div>
    <w:div w:id="989794995">
      <w:bodyDiv w:val="1"/>
      <w:marLeft w:val="0"/>
      <w:marRight w:val="0"/>
      <w:marTop w:val="0"/>
      <w:marBottom w:val="0"/>
      <w:divBdr>
        <w:top w:val="none" w:sz="0" w:space="0" w:color="auto"/>
        <w:left w:val="none" w:sz="0" w:space="0" w:color="auto"/>
        <w:bottom w:val="none" w:sz="0" w:space="0" w:color="auto"/>
        <w:right w:val="none" w:sz="0" w:space="0" w:color="auto"/>
      </w:divBdr>
    </w:div>
    <w:div w:id="1342469794">
      <w:bodyDiv w:val="1"/>
      <w:marLeft w:val="0"/>
      <w:marRight w:val="0"/>
      <w:marTop w:val="0"/>
      <w:marBottom w:val="0"/>
      <w:divBdr>
        <w:top w:val="none" w:sz="0" w:space="0" w:color="auto"/>
        <w:left w:val="none" w:sz="0" w:space="0" w:color="auto"/>
        <w:bottom w:val="none" w:sz="0" w:space="0" w:color="auto"/>
        <w:right w:val="none" w:sz="0" w:space="0" w:color="auto"/>
      </w:divBdr>
      <w:divsChild>
        <w:div w:id="1328047693">
          <w:marLeft w:val="547"/>
          <w:marRight w:val="0"/>
          <w:marTop w:val="0"/>
          <w:marBottom w:val="0"/>
          <w:divBdr>
            <w:top w:val="none" w:sz="0" w:space="0" w:color="auto"/>
            <w:left w:val="none" w:sz="0" w:space="0" w:color="auto"/>
            <w:bottom w:val="none" w:sz="0" w:space="0" w:color="auto"/>
            <w:right w:val="none" w:sz="0" w:space="0" w:color="auto"/>
          </w:divBdr>
        </w:div>
        <w:div w:id="1249532866">
          <w:marLeft w:val="547"/>
          <w:marRight w:val="0"/>
          <w:marTop w:val="0"/>
          <w:marBottom w:val="0"/>
          <w:divBdr>
            <w:top w:val="none" w:sz="0" w:space="0" w:color="auto"/>
            <w:left w:val="none" w:sz="0" w:space="0" w:color="auto"/>
            <w:bottom w:val="none" w:sz="0" w:space="0" w:color="auto"/>
            <w:right w:val="none" w:sz="0" w:space="0" w:color="auto"/>
          </w:divBdr>
        </w:div>
      </w:divsChild>
    </w:div>
    <w:div w:id="1389451915">
      <w:bodyDiv w:val="1"/>
      <w:marLeft w:val="0"/>
      <w:marRight w:val="0"/>
      <w:marTop w:val="0"/>
      <w:marBottom w:val="0"/>
      <w:divBdr>
        <w:top w:val="none" w:sz="0" w:space="0" w:color="auto"/>
        <w:left w:val="none" w:sz="0" w:space="0" w:color="auto"/>
        <w:bottom w:val="none" w:sz="0" w:space="0" w:color="auto"/>
        <w:right w:val="none" w:sz="0" w:space="0" w:color="auto"/>
      </w:divBdr>
      <w:divsChild>
        <w:div w:id="2035300468">
          <w:marLeft w:val="1166"/>
          <w:marRight w:val="0"/>
          <w:marTop w:val="0"/>
          <w:marBottom w:val="0"/>
          <w:divBdr>
            <w:top w:val="none" w:sz="0" w:space="0" w:color="auto"/>
            <w:left w:val="none" w:sz="0" w:space="0" w:color="auto"/>
            <w:bottom w:val="none" w:sz="0" w:space="0" w:color="auto"/>
            <w:right w:val="none" w:sz="0" w:space="0" w:color="auto"/>
          </w:divBdr>
        </w:div>
      </w:divsChild>
    </w:div>
    <w:div w:id="1413895414">
      <w:bodyDiv w:val="1"/>
      <w:marLeft w:val="0"/>
      <w:marRight w:val="0"/>
      <w:marTop w:val="0"/>
      <w:marBottom w:val="0"/>
      <w:divBdr>
        <w:top w:val="none" w:sz="0" w:space="0" w:color="auto"/>
        <w:left w:val="none" w:sz="0" w:space="0" w:color="auto"/>
        <w:bottom w:val="none" w:sz="0" w:space="0" w:color="auto"/>
        <w:right w:val="none" w:sz="0" w:space="0" w:color="auto"/>
      </w:divBdr>
      <w:divsChild>
        <w:div w:id="1580942173">
          <w:marLeft w:val="1166"/>
          <w:marRight w:val="0"/>
          <w:marTop w:val="0"/>
          <w:marBottom w:val="0"/>
          <w:divBdr>
            <w:top w:val="none" w:sz="0" w:space="0" w:color="auto"/>
            <w:left w:val="none" w:sz="0" w:space="0" w:color="auto"/>
            <w:bottom w:val="none" w:sz="0" w:space="0" w:color="auto"/>
            <w:right w:val="none" w:sz="0" w:space="0" w:color="auto"/>
          </w:divBdr>
        </w:div>
      </w:divsChild>
    </w:div>
    <w:div w:id="1474516526">
      <w:bodyDiv w:val="1"/>
      <w:marLeft w:val="0"/>
      <w:marRight w:val="0"/>
      <w:marTop w:val="0"/>
      <w:marBottom w:val="0"/>
      <w:divBdr>
        <w:top w:val="none" w:sz="0" w:space="0" w:color="auto"/>
        <w:left w:val="none" w:sz="0" w:space="0" w:color="auto"/>
        <w:bottom w:val="none" w:sz="0" w:space="0" w:color="auto"/>
        <w:right w:val="none" w:sz="0" w:space="0" w:color="auto"/>
      </w:divBdr>
      <w:divsChild>
        <w:div w:id="1233126996">
          <w:marLeft w:val="1166"/>
          <w:marRight w:val="0"/>
          <w:marTop w:val="0"/>
          <w:marBottom w:val="0"/>
          <w:divBdr>
            <w:top w:val="none" w:sz="0" w:space="0" w:color="auto"/>
            <w:left w:val="none" w:sz="0" w:space="0" w:color="auto"/>
            <w:bottom w:val="none" w:sz="0" w:space="0" w:color="auto"/>
            <w:right w:val="none" w:sz="0" w:space="0" w:color="auto"/>
          </w:divBdr>
        </w:div>
      </w:divsChild>
    </w:div>
    <w:div w:id="1588996401">
      <w:bodyDiv w:val="1"/>
      <w:marLeft w:val="0"/>
      <w:marRight w:val="0"/>
      <w:marTop w:val="0"/>
      <w:marBottom w:val="0"/>
      <w:divBdr>
        <w:top w:val="none" w:sz="0" w:space="0" w:color="auto"/>
        <w:left w:val="none" w:sz="0" w:space="0" w:color="auto"/>
        <w:bottom w:val="none" w:sz="0" w:space="0" w:color="auto"/>
        <w:right w:val="none" w:sz="0" w:space="0" w:color="auto"/>
      </w:divBdr>
    </w:div>
    <w:div w:id="1601330355">
      <w:bodyDiv w:val="1"/>
      <w:marLeft w:val="0"/>
      <w:marRight w:val="0"/>
      <w:marTop w:val="0"/>
      <w:marBottom w:val="0"/>
      <w:divBdr>
        <w:top w:val="none" w:sz="0" w:space="0" w:color="auto"/>
        <w:left w:val="none" w:sz="0" w:space="0" w:color="auto"/>
        <w:bottom w:val="none" w:sz="0" w:space="0" w:color="auto"/>
        <w:right w:val="none" w:sz="0" w:space="0" w:color="auto"/>
      </w:divBdr>
    </w:div>
    <w:div w:id="1874533338">
      <w:bodyDiv w:val="1"/>
      <w:marLeft w:val="0"/>
      <w:marRight w:val="0"/>
      <w:marTop w:val="0"/>
      <w:marBottom w:val="0"/>
      <w:divBdr>
        <w:top w:val="none" w:sz="0" w:space="0" w:color="auto"/>
        <w:left w:val="none" w:sz="0" w:space="0" w:color="auto"/>
        <w:bottom w:val="none" w:sz="0" w:space="0" w:color="auto"/>
        <w:right w:val="none" w:sz="0" w:space="0" w:color="auto"/>
      </w:divBdr>
    </w:div>
    <w:div w:id="1945575990">
      <w:bodyDiv w:val="1"/>
      <w:marLeft w:val="0"/>
      <w:marRight w:val="0"/>
      <w:marTop w:val="0"/>
      <w:marBottom w:val="0"/>
      <w:divBdr>
        <w:top w:val="none" w:sz="0" w:space="0" w:color="auto"/>
        <w:left w:val="none" w:sz="0" w:space="0" w:color="auto"/>
        <w:bottom w:val="none" w:sz="0" w:space="0" w:color="auto"/>
        <w:right w:val="none" w:sz="0" w:space="0" w:color="auto"/>
      </w:divBdr>
      <w:divsChild>
        <w:div w:id="12655792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BCFF663A1A4478B85DABE16B089F8C2"/>
        <w:category>
          <w:name w:val="General"/>
          <w:gallery w:val="placeholder"/>
        </w:category>
        <w:types>
          <w:type w:val="bbPlcHdr"/>
        </w:types>
        <w:behaviors>
          <w:behavior w:val="content"/>
        </w:behaviors>
        <w:guid w:val="{21CD690F-96E9-455B-9AC5-132259AFA3BD}"/>
      </w:docPartPr>
      <w:docPartBody>
        <w:p w:rsidR="009205F3" w:rsidRDefault="00FE399B">
          <w:pPr>
            <w:pStyle w:val="6BCFF663A1A4478B85DABE16B089F8C2"/>
          </w:pPr>
          <w:r w:rsidRPr="00D45095">
            <w:rPr>
              <w:rStyle w:val="PlaceholderText"/>
            </w:rPr>
            <w:t>[</w:t>
          </w:r>
          <w:r>
            <w:rPr>
              <w:rStyle w:val="PlaceholderText"/>
            </w:rPr>
            <w:t>Question(s) number(s)</w:t>
          </w:r>
          <w:r w:rsidRPr="00D45095">
            <w:rPr>
              <w:rStyle w:val="PlaceholderText"/>
            </w:rPr>
            <w:t>]</w:t>
          </w:r>
        </w:p>
      </w:docPartBody>
    </w:docPart>
    <w:docPart>
      <w:docPartPr>
        <w:name w:val="F904D09AA5EE4A4489EE8DDBCD385FC6"/>
        <w:category>
          <w:name w:val="General"/>
          <w:gallery w:val="placeholder"/>
        </w:category>
        <w:types>
          <w:type w:val="bbPlcHdr"/>
        </w:types>
        <w:behaviors>
          <w:behavior w:val="content"/>
        </w:behaviors>
        <w:guid w:val="{46F1EB74-3C6D-4909-9BCA-1E278296A1C6}"/>
      </w:docPartPr>
      <w:docPartBody>
        <w:p w:rsidR="009205F3" w:rsidRDefault="00FE399B">
          <w:pPr>
            <w:pStyle w:val="F904D09AA5EE4A4489EE8DDBCD385FC6"/>
          </w:pPr>
          <w:r w:rsidRPr="00D45095">
            <w:rPr>
              <w:rStyle w:val="PlaceholderText"/>
            </w:rPr>
            <w:t>[</w:t>
          </w:r>
          <w:r>
            <w:rPr>
              <w:rStyle w:val="PlaceholderText"/>
            </w:rPr>
            <w:t>Venue, date</w:t>
          </w:r>
          <w:r w:rsidRPr="00D45095">
            <w:rPr>
              <w:rStyle w:val="PlaceholderText"/>
            </w:rPr>
            <w:t>]</w:t>
          </w:r>
        </w:p>
      </w:docPartBody>
    </w:docPart>
    <w:docPart>
      <w:docPartPr>
        <w:name w:val="6D0FDD57E00E4FF994426B513F9C0CB9"/>
        <w:category>
          <w:name w:val="General"/>
          <w:gallery w:val="placeholder"/>
        </w:category>
        <w:types>
          <w:type w:val="bbPlcHdr"/>
        </w:types>
        <w:behaviors>
          <w:behavior w:val="content"/>
        </w:behaviors>
        <w:guid w:val="{03852D92-7CD5-4BDF-90EA-C3AE6E5AAC2C}"/>
      </w:docPartPr>
      <w:docPartBody>
        <w:p w:rsidR="009205F3" w:rsidRDefault="00FE399B">
          <w:pPr>
            <w:pStyle w:val="6D0FDD57E00E4FF994426B513F9C0CB9"/>
          </w:pPr>
          <w:r w:rsidRPr="007F7415">
            <w:rPr>
              <w:rStyle w:val="PlaceholderText"/>
            </w:rPr>
            <w:t>[S</w:t>
          </w:r>
          <w:r>
            <w:rPr>
              <w:rStyle w:val="PlaceholderText"/>
            </w:rPr>
            <w:t>tudy Group/TSAG</w:t>
          </w:r>
          <w:r w:rsidRPr="007F7415">
            <w:rPr>
              <w:rStyle w:val="PlaceholderText"/>
            </w:rPr>
            <w:t>]</w:t>
          </w:r>
        </w:p>
      </w:docPartBody>
    </w:docPart>
    <w:docPart>
      <w:docPartPr>
        <w:name w:val="9AB9E910FA0242D182C7C7D98CE5BDFA"/>
        <w:category>
          <w:name w:val="General"/>
          <w:gallery w:val="placeholder"/>
        </w:category>
        <w:types>
          <w:type w:val="bbPlcHdr"/>
        </w:types>
        <w:behaviors>
          <w:behavior w:val="content"/>
        </w:behaviors>
        <w:guid w:val="{CC89CE5B-044B-4C53-8F7F-AE6493EB095C}"/>
      </w:docPartPr>
      <w:docPartBody>
        <w:p w:rsidR="009205F3" w:rsidRDefault="00FE399B">
          <w:pPr>
            <w:pStyle w:val="9AB9E910FA0242D182C7C7D98CE5BDFA"/>
          </w:pPr>
          <w:r w:rsidRPr="00D45095">
            <w:rPr>
              <w:rStyle w:val="PlaceholderText"/>
            </w:rPr>
            <w:t>[</w:t>
          </w:r>
          <w:r>
            <w:rPr>
              <w:rStyle w:val="PlaceholderText"/>
            </w:rPr>
            <w:t>Insert s</w:t>
          </w:r>
          <w:r w:rsidRPr="00D45095">
            <w:rPr>
              <w:rStyle w:val="PlaceholderText"/>
            </w:rPr>
            <w:t>ource</w:t>
          </w:r>
          <w:r>
            <w:rPr>
              <w:rStyle w:val="PlaceholderText"/>
            </w:rPr>
            <w:t>(s)</w:t>
          </w:r>
          <w:r w:rsidRPr="00D45095">
            <w:rPr>
              <w:rStyle w:val="PlaceholderText"/>
            </w:rPr>
            <w:t>]</w:t>
          </w:r>
        </w:p>
      </w:docPartBody>
    </w:docPart>
    <w:docPart>
      <w:docPartPr>
        <w:name w:val="1778BD6C5D084ED7B76BC2C96783115B"/>
        <w:category>
          <w:name w:val="General"/>
          <w:gallery w:val="placeholder"/>
        </w:category>
        <w:types>
          <w:type w:val="bbPlcHdr"/>
        </w:types>
        <w:behaviors>
          <w:behavior w:val="content"/>
        </w:behaviors>
        <w:guid w:val="{A0F76D8B-436F-4274-BB21-FF7F812141CF}"/>
      </w:docPartPr>
      <w:docPartBody>
        <w:p w:rsidR="009205F3" w:rsidRDefault="00FE399B">
          <w:pPr>
            <w:pStyle w:val="1778BD6C5D084ED7B76BC2C96783115B"/>
          </w:pPr>
          <w:r w:rsidRPr="00D45095">
            <w:rPr>
              <w:rStyle w:val="PlaceholderText"/>
            </w:rPr>
            <w:t>[</w:t>
          </w:r>
          <w:r>
            <w:rPr>
              <w:rStyle w:val="PlaceholderText"/>
            </w:rPr>
            <w:t>Insert t</w:t>
          </w:r>
          <w:r w:rsidRPr="00D45095">
            <w:rPr>
              <w:rStyle w:val="PlaceholderText"/>
            </w:rPr>
            <w:t>itle]</w:t>
          </w:r>
        </w:p>
      </w:docPartBody>
    </w:docPart>
    <w:docPart>
      <w:docPartPr>
        <w:name w:val="2B4D4A15154A4F56A35A8A063E907690"/>
        <w:category>
          <w:name w:val="General"/>
          <w:gallery w:val="placeholder"/>
        </w:category>
        <w:types>
          <w:type w:val="bbPlcHdr"/>
        </w:types>
        <w:behaviors>
          <w:behavior w:val="content"/>
        </w:behaviors>
        <w:guid w:val="{C181ACA9-1C89-46D9-AA5F-94354DAE949B}"/>
      </w:docPartPr>
      <w:docPartBody>
        <w:p w:rsidR="009205F3" w:rsidRDefault="00FE399B">
          <w:pPr>
            <w:pStyle w:val="2B4D4A15154A4F56A35A8A063E907690"/>
          </w:pPr>
          <w:r w:rsidRPr="009963AC">
            <w:rPr>
              <w:rStyle w:val="PlaceholderText"/>
            </w:rPr>
            <w:t>[Choose a purpose from the dropdown list]</w:t>
          </w:r>
        </w:p>
      </w:docPartBody>
    </w:docPart>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9205F3"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9205F3"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
      <w:docPartPr>
        <w:name w:val="C214181A7D1441D6AE50180C56FBEAC7"/>
        <w:category>
          <w:name w:val="General"/>
          <w:gallery w:val="placeholder"/>
        </w:category>
        <w:types>
          <w:type w:val="bbPlcHdr"/>
        </w:types>
        <w:behaviors>
          <w:behavior w:val="content"/>
        </w:behaviors>
        <w:guid w:val="{085DFF95-E895-4BBB-B7A2-FC8F0D23C0C3}"/>
      </w:docPartPr>
      <w:docPartBody>
        <w:p w:rsidR="00AB22C7" w:rsidRDefault="004C1621" w:rsidP="004C1621">
          <w:pPr>
            <w:pStyle w:val="C214181A7D1441D6AE50180C56FBEAC7"/>
          </w:pPr>
          <w:r w:rsidRPr="001229A4">
            <w:rPr>
              <w:rStyle w:val="PlaceholderText"/>
            </w:rPr>
            <w:t>Click here to enter text.</w:t>
          </w:r>
        </w:p>
      </w:docPartBody>
    </w:docPart>
    <w:docPart>
      <w:docPartPr>
        <w:name w:val="CEA8FAFB649C482EACA5CC3806A5C3E4"/>
        <w:category>
          <w:name w:val="General"/>
          <w:gallery w:val="placeholder"/>
        </w:category>
        <w:types>
          <w:type w:val="bbPlcHdr"/>
        </w:types>
        <w:behaviors>
          <w:behavior w:val="content"/>
        </w:behaviors>
        <w:guid w:val="{31941CC1-C065-481B-A3F8-0D58E3F52B51}"/>
      </w:docPartPr>
      <w:docPartBody>
        <w:p w:rsidR="00AB22C7" w:rsidRDefault="004C1621" w:rsidP="004C1621">
          <w:pPr>
            <w:pStyle w:val="CEA8FAFB649C482EACA5CC3806A5C3E4"/>
          </w:pPr>
          <w:r w:rsidRPr="001229A4">
            <w:rPr>
              <w:rStyle w:val="PlaceholderText"/>
            </w:rPr>
            <w:t>Click here to enter text.</w:t>
          </w:r>
        </w:p>
      </w:docPartBody>
    </w:docPart>
    <w:docPart>
      <w:docPartPr>
        <w:name w:val="8B110641372849D49CE3E0366138EE10"/>
        <w:category>
          <w:name w:val="General"/>
          <w:gallery w:val="placeholder"/>
        </w:category>
        <w:types>
          <w:type w:val="bbPlcHdr"/>
        </w:types>
        <w:behaviors>
          <w:behavior w:val="content"/>
        </w:behaviors>
        <w:guid w:val="{B508F293-07B9-46D6-B920-C76474774C6F}"/>
      </w:docPartPr>
      <w:docPartBody>
        <w:p w:rsidR="00DD4968" w:rsidRDefault="00E95880" w:rsidP="00E95880">
          <w:pPr>
            <w:pStyle w:val="8B110641372849D49CE3E0366138EE10"/>
          </w:pPr>
          <w:r w:rsidRPr="001229A4">
            <w:rPr>
              <w:rStyle w:val="PlaceholderText"/>
            </w:rPr>
            <w:t>Click here to enter text.</w:t>
          </w:r>
        </w:p>
      </w:docPartBody>
    </w:docPart>
    <w:docPart>
      <w:docPartPr>
        <w:name w:val="EDBC095188194A1A8185F29AE9F4F9DC"/>
        <w:category>
          <w:name w:val="General"/>
          <w:gallery w:val="placeholder"/>
        </w:category>
        <w:types>
          <w:type w:val="bbPlcHdr"/>
        </w:types>
        <w:behaviors>
          <w:behavior w:val="content"/>
        </w:behaviors>
        <w:guid w:val="{A01D9B58-EAA3-4884-8F7F-4E5B22B82D32}"/>
      </w:docPartPr>
      <w:docPartBody>
        <w:p w:rsidR="00DD4968" w:rsidRDefault="00E95880" w:rsidP="00E95880">
          <w:pPr>
            <w:pStyle w:val="EDBC095188194A1A8185F29AE9F4F9DC"/>
          </w:pPr>
          <w:r w:rsidRPr="001229A4">
            <w:rPr>
              <w:rStyle w:val="PlaceholderText"/>
            </w:rPr>
            <w:t>Click here to enter text.</w:t>
          </w:r>
        </w:p>
      </w:docPartBody>
    </w:docPart>
    <w:docPart>
      <w:docPartPr>
        <w:name w:val="417B2AAF3E7145D997BB544BEAAF9349"/>
        <w:category>
          <w:name w:val="General"/>
          <w:gallery w:val="placeholder"/>
        </w:category>
        <w:types>
          <w:type w:val="bbPlcHdr"/>
        </w:types>
        <w:behaviors>
          <w:behavior w:val="content"/>
        </w:behaviors>
        <w:guid w:val="{0BC02169-0074-417C-A4E2-4E9D50AFCE9B}"/>
      </w:docPartPr>
      <w:docPartBody>
        <w:p w:rsidR="00DD4968" w:rsidRDefault="00E95880" w:rsidP="00E95880">
          <w:pPr>
            <w:pStyle w:val="417B2AAF3E7145D997BB544BEAAF9349"/>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comments="0" w:formatting="0" w:inkAnnotations="0"/>
  <w:defaultTabStop w:val="720"/>
  <w:characterSpacingControl w:val="doNotCompress"/>
  <w:compat>
    <w:useFELayout/>
    <w:compatSetting w:name="compatibilityMode" w:uri="http://schemas.microsoft.com/office/word" w:val="12"/>
  </w:compat>
  <w:rsids>
    <w:rsidRoot w:val="00FE399B"/>
    <w:rsid w:val="00235A56"/>
    <w:rsid w:val="00373441"/>
    <w:rsid w:val="003F54EE"/>
    <w:rsid w:val="00416275"/>
    <w:rsid w:val="004C1621"/>
    <w:rsid w:val="00587928"/>
    <w:rsid w:val="00606B1E"/>
    <w:rsid w:val="00610AD4"/>
    <w:rsid w:val="00787C53"/>
    <w:rsid w:val="009205F3"/>
    <w:rsid w:val="00995B00"/>
    <w:rsid w:val="00A43CCD"/>
    <w:rsid w:val="00AB22C7"/>
    <w:rsid w:val="00AF034A"/>
    <w:rsid w:val="00DD4968"/>
    <w:rsid w:val="00E95880"/>
    <w:rsid w:val="00F40AA1"/>
    <w:rsid w:val="00F5750B"/>
    <w:rsid w:val="00FE3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5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5880"/>
    <w:rPr>
      <w:rFonts w:ascii="Times New Roman" w:hAnsi="Times New Roman"/>
      <w:color w:val="808080"/>
    </w:rPr>
  </w:style>
  <w:style w:type="paragraph" w:customStyle="1" w:styleId="6BCFF663A1A4478B85DABE16B089F8C2">
    <w:name w:val="6BCFF663A1A4478B85DABE16B089F8C2"/>
    <w:rsid w:val="009205F3"/>
  </w:style>
  <w:style w:type="paragraph" w:customStyle="1" w:styleId="F904D09AA5EE4A4489EE8DDBCD385FC6">
    <w:name w:val="F904D09AA5EE4A4489EE8DDBCD385FC6"/>
    <w:rsid w:val="009205F3"/>
  </w:style>
  <w:style w:type="paragraph" w:customStyle="1" w:styleId="6D0FDD57E00E4FF994426B513F9C0CB9">
    <w:name w:val="6D0FDD57E00E4FF994426B513F9C0CB9"/>
    <w:rsid w:val="009205F3"/>
  </w:style>
  <w:style w:type="paragraph" w:customStyle="1" w:styleId="9AB9E910FA0242D182C7C7D98CE5BDFA">
    <w:name w:val="9AB9E910FA0242D182C7C7D98CE5BDFA"/>
    <w:rsid w:val="009205F3"/>
  </w:style>
  <w:style w:type="paragraph" w:customStyle="1" w:styleId="1778BD6C5D084ED7B76BC2C96783115B">
    <w:name w:val="1778BD6C5D084ED7B76BC2C96783115B"/>
    <w:rsid w:val="009205F3"/>
  </w:style>
  <w:style w:type="paragraph" w:customStyle="1" w:styleId="2B4D4A15154A4F56A35A8A063E907690">
    <w:name w:val="2B4D4A15154A4F56A35A8A063E907690"/>
    <w:rsid w:val="009205F3"/>
  </w:style>
  <w:style w:type="paragraph" w:customStyle="1" w:styleId="A91B5E6354D743CBB3191FC91212D428">
    <w:name w:val="A91B5E6354D743CBB3191FC91212D428"/>
    <w:rsid w:val="009205F3"/>
  </w:style>
  <w:style w:type="paragraph" w:customStyle="1" w:styleId="437903216CDF42D8AFCFCB5DAA1ABCBD">
    <w:name w:val="437903216CDF42D8AFCFCB5DAA1ABCBD"/>
    <w:rsid w:val="009205F3"/>
  </w:style>
  <w:style w:type="paragraph" w:customStyle="1" w:styleId="C259800AD439456F86001229E9F6B8CD">
    <w:name w:val="C259800AD439456F86001229E9F6B8CD"/>
    <w:rsid w:val="009205F3"/>
  </w:style>
  <w:style w:type="paragraph" w:customStyle="1" w:styleId="492BE26494BC4227B909FEB578E10484">
    <w:name w:val="492BE26494BC4227B909FEB578E10484"/>
    <w:rsid w:val="009205F3"/>
  </w:style>
  <w:style w:type="paragraph" w:customStyle="1" w:styleId="00DAB3F8E4FA4AFABD5ED9532F55FEE6">
    <w:name w:val="00DAB3F8E4FA4AFABD5ED9532F55FEE6"/>
    <w:rsid w:val="003F54EE"/>
    <w:pPr>
      <w:widowControl w:val="0"/>
      <w:spacing w:after="0" w:line="240" w:lineRule="auto"/>
      <w:jc w:val="both"/>
    </w:pPr>
    <w:rPr>
      <w:kern w:val="2"/>
      <w:sz w:val="21"/>
      <w:lang w:eastAsia="zh-CN"/>
    </w:rPr>
  </w:style>
  <w:style w:type="paragraph" w:customStyle="1" w:styleId="3E8FD255493541BE886D27E7DD0E904A">
    <w:name w:val="3E8FD255493541BE886D27E7DD0E904A"/>
    <w:rsid w:val="003F54EE"/>
    <w:pPr>
      <w:widowControl w:val="0"/>
      <w:spacing w:after="0" w:line="240" w:lineRule="auto"/>
      <w:jc w:val="both"/>
    </w:pPr>
    <w:rPr>
      <w:kern w:val="2"/>
      <w:sz w:val="21"/>
      <w:lang w:eastAsia="zh-CN"/>
    </w:rPr>
  </w:style>
  <w:style w:type="paragraph" w:customStyle="1" w:styleId="9252E14364384335A063F22137160440">
    <w:name w:val="9252E14364384335A063F22137160440"/>
    <w:rsid w:val="003F54EE"/>
    <w:pPr>
      <w:widowControl w:val="0"/>
      <w:spacing w:after="0" w:line="240" w:lineRule="auto"/>
      <w:jc w:val="both"/>
    </w:pPr>
    <w:rPr>
      <w:kern w:val="2"/>
      <w:sz w:val="21"/>
      <w:lang w:eastAsia="zh-CN"/>
    </w:rPr>
  </w:style>
  <w:style w:type="paragraph" w:customStyle="1" w:styleId="F80F8BAD13524C3BA9386CD6E9189A5B">
    <w:name w:val="F80F8BAD13524C3BA9386CD6E9189A5B"/>
    <w:rsid w:val="003F54EE"/>
    <w:pPr>
      <w:widowControl w:val="0"/>
      <w:spacing w:after="0" w:line="240" w:lineRule="auto"/>
      <w:jc w:val="both"/>
    </w:pPr>
    <w:rPr>
      <w:kern w:val="2"/>
      <w:sz w:val="21"/>
      <w:lang w:eastAsia="zh-CN"/>
    </w:rPr>
  </w:style>
  <w:style w:type="paragraph" w:customStyle="1" w:styleId="612637D9120C4C0ABB52EC117D73F35E">
    <w:name w:val="612637D9120C4C0ABB52EC117D73F35E"/>
    <w:rsid w:val="003F54EE"/>
    <w:pPr>
      <w:widowControl w:val="0"/>
      <w:spacing w:after="0" w:line="240" w:lineRule="auto"/>
      <w:jc w:val="both"/>
    </w:pPr>
    <w:rPr>
      <w:kern w:val="2"/>
      <w:sz w:val="21"/>
      <w:lang w:eastAsia="zh-CN"/>
    </w:rPr>
  </w:style>
  <w:style w:type="paragraph" w:customStyle="1" w:styleId="63D62CB5F1BD4A9CBEBA2F386A6C9553">
    <w:name w:val="63D62CB5F1BD4A9CBEBA2F386A6C9553"/>
    <w:rsid w:val="003F54EE"/>
    <w:pPr>
      <w:widowControl w:val="0"/>
      <w:spacing w:after="0" w:line="240" w:lineRule="auto"/>
      <w:jc w:val="both"/>
    </w:pPr>
    <w:rPr>
      <w:kern w:val="2"/>
      <w:sz w:val="21"/>
      <w:lang w:eastAsia="zh-CN"/>
    </w:rPr>
  </w:style>
  <w:style w:type="paragraph" w:customStyle="1" w:styleId="AA51AE58C98E44E885CAB40148D866E6">
    <w:name w:val="AA51AE58C98E44E885CAB40148D866E6"/>
    <w:rsid w:val="003F54EE"/>
    <w:pPr>
      <w:widowControl w:val="0"/>
      <w:spacing w:after="0" w:line="240" w:lineRule="auto"/>
      <w:jc w:val="both"/>
    </w:pPr>
    <w:rPr>
      <w:kern w:val="2"/>
      <w:sz w:val="21"/>
      <w:lang w:eastAsia="zh-CN"/>
    </w:rPr>
  </w:style>
  <w:style w:type="paragraph" w:customStyle="1" w:styleId="A313809D8FB242869F0F54F57C19885D">
    <w:name w:val="A313809D8FB242869F0F54F57C19885D"/>
    <w:rsid w:val="003F54EE"/>
    <w:pPr>
      <w:widowControl w:val="0"/>
      <w:spacing w:after="0" w:line="240" w:lineRule="auto"/>
      <w:jc w:val="both"/>
    </w:pPr>
    <w:rPr>
      <w:kern w:val="2"/>
      <w:sz w:val="21"/>
      <w:lang w:eastAsia="zh-CN"/>
    </w:rPr>
  </w:style>
  <w:style w:type="paragraph" w:customStyle="1" w:styleId="C214181A7D1441D6AE50180C56FBEAC7">
    <w:name w:val="C214181A7D1441D6AE50180C56FBEAC7"/>
    <w:rsid w:val="004C1621"/>
    <w:rPr>
      <w:lang w:eastAsia="zh-CN"/>
    </w:rPr>
  </w:style>
  <w:style w:type="paragraph" w:customStyle="1" w:styleId="CEA8FAFB649C482EACA5CC3806A5C3E4">
    <w:name w:val="CEA8FAFB649C482EACA5CC3806A5C3E4"/>
    <w:rsid w:val="004C1621"/>
    <w:rPr>
      <w:lang w:eastAsia="zh-CN"/>
    </w:rPr>
  </w:style>
  <w:style w:type="paragraph" w:customStyle="1" w:styleId="380E8FB9A9194A56B0E4B5F50C082BA5">
    <w:name w:val="380E8FB9A9194A56B0E4B5F50C082BA5"/>
    <w:rsid w:val="004C1621"/>
    <w:rPr>
      <w:lang w:eastAsia="zh-CN"/>
    </w:rPr>
  </w:style>
  <w:style w:type="paragraph" w:customStyle="1" w:styleId="1F7D7EE334CF4D798276C33964568825">
    <w:name w:val="1F7D7EE334CF4D798276C33964568825"/>
    <w:rsid w:val="004C1621"/>
    <w:rPr>
      <w:lang w:eastAsia="zh-CN"/>
    </w:rPr>
  </w:style>
  <w:style w:type="paragraph" w:customStyle="1" w:styleId="9E682741141B477B9B5622B7AACB22B1">
    <w:name w:val="9E682741141B477B9B5622B7AACB22B1"/>
    <w:rsid w:val="004C1621"/>
    <w:rPr>
      <w:lang w:eastAsia="zh-CN"/>
    </w:rPr>
  </w:style>
  <w:style w:type="paragraph" w:customStyle="1" w:styleId="06B6061CFC4940DB918AF83572093635">
    <w:name w:val="06B6061CFC4940DB918AF83572093635"/>
    <w:rsid w:val="004C1621"/>
    <w:rPr>
      <w:lang w:eastAsia="zh-CN"/>
    </w:rPr>
  </w:style>
  <w:style w:type="paragraph" w:customStyle="1" w:styleId="28A46BE9E8174345BAC2788493A1B784">
    <w:name w:val="28A46BE9E8174345BAC2788493A1B784"/>
    <w:rsid w:val="004C1621"/>
    <w:rPr>
      <w:lang w:eastAsia="zh-CN"/>
    </w:rPr>
  </w:style>
  <w:style w:type="paragraph" w:customStyle="1" w:styleId="DFFBBD93F4B64A99984F49530E7645E9">
    <w:name w:val="DFFBBD93F4B64A99984F49530E7645E9"/>
    <w:rsid w:val="004C1621"/>
    <w:rPr>
      <w:lang w:eastAsia="zh-CN"/>
    </w:rPr>
  </w:style>
  <w:style w:type="paragraph" w:customStyle="1" w:styleId="8B110641372849D49CE3E0366138EE10">
    <w:name w:val="8B110641372849D49CE3E0366138EE10"/>
    <w:rsid w:val="00E95880"/>
    <w:rPr>
      <w:lang w:eastAsia="zh-CN"/>
    </w:rPr>
  </w:style>
  <w:style w:type="paragraph" w:customStyle="1" w:styleId="EDBC095188194A1A8185F29AE9F4F9DC">
    <w:name w:val="EDBC095188194A1A8185F29AE9F4F9DC"/>
    <w:rsid w:val="00E95880"/>
    <w:rPr>
      <w:lang w:eastAsia="zh-CN"/>
    </w:rPr>
  </w:style>
  <w:style w:type="paragraph" w:customStyle="1" w:styleId="417B2AAF3E7145D997BB544BEAAF9349">
    <w:name w:val="417B2AAF3E7145D997BB544BEAAF9349"/>
    <w:rsid w:val="00E95880"/>
    <w:rPr>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15</SgText>
    <IsRevision xmlns="3f6fad35-1f81-480e-a4e5-6e5474dcfb96">false</IsRevision>
    <Purpose1 xmlns="3f6fad35-1f81-480e-a4e5-6e5474dcfb96">Proposal</Purpose1>
    <Abstract xmlns="3f6fad35-1f81-480e-a4e5-6e5474dcfb96">This contribution updates the cooperative DBA contribution to 2018 March conference call by addressing the received comments. It also discusses open items of cooperative DBA.</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2</QuestionText>
    <DocTypeText xmlns="3f6fad35-1f81-480e-a4e5-6e5474dcfb96">CONTRIBUTION</DocTypeText>
    <CategoryDescription xmlns="http://schemas.microsoft.com/sharepoint.v3" xsi:nil="true"/>
    <ShortName xmlns="3f6fad35-1f81-480e-a4e5-6e5474dcfb96"/>
    <Place xmlns="3f6fad35-1f81-480e-a4e5-6e5474dcfb96">March 20th, 2018</Place>
    <IsTooLateSubmitted xmlns="3f6fad35-1f81-480e-a4e5-6e5474dcfb96">false</IsTooLateSubmitted>
    <Observations xmlns="3f6fad35-1f81-480e-a4e5-6e5474dcfb96" xsi:nil="true"/>
    <DocumentSource xmlns="3f6fad35-1f81-480e-a4e5-6e5474dcfb96">Futurewei</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155</TotalTime>
  <Pages>4</Pages>
  <Words>1081</Words>
  <Characters>6164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Information interchange to support cooperative DBA</vt:lpstr>
    </vt:vector>
  </TitlesOfParts>
  <Company>ITU</Company>
  <LinksUpToDate>false</LinksUpToDate>
  <CharactersWithSpaces>7231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interchange to support cooperative DBA</dc:title>
  <dc:creator>Simão Campos-Neto</dc:creator>
  <cp:keywords>cooperative DBA</cp:keywords>
  <cp:lastModifiedBy>Yuanqiu Luo</cp:lastModifiedBy>
  <cp:revision>6</cp:revision>
  <cp:lastPrinted>2016-12-23T12:52:00Z</cp:lastPrinted>
  <dcterms:created xsi:type="dcterms:W3CDTF">2018-04-13T20:41:00Z</dcterms:created>
  <dcterms:modified xsi:type="dcterms:W3CDTF">2018-04-16T17:36:00Z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1496325526</vt:lpwstr>
  </property>
</Properties>
</file>